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強迫性障害ハンドブック, --- 強迫性障害ニューロサイエンス ---,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 Akira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of a switch from typical to atypical antipsychotic drugs on quality of life and gonadal hormones in male patients with schizophrenia, </w:t>
      </w:r>
      <w:r>
        <w:rPr>
          <w:rFonts w:ascii="" w:hAnsi="" w:cs="" w:eastAsia=""/>
          <w:b w:val="false"/>
          <w:i w:val="true"/>
          <w:strike w:val="false"/>
          <w:color w:val="000000"/>
          <w:sz w:val="20"/>
          <w:u w:val="single"/>
        </w:rPr>
        <w:t>Neuroendocrinology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135-140,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Koushi Ohta,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social phobia with obsessive-compulsive symptoms improved by paroxetine in combination with risperidone,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貴史,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小笠原 一能,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精神科臨床における下肢深部静脈血栓症,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939-946,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今倉 章,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Schizophrenia Quality of Life Scale 日本語版(JSQLS),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737-739,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Jun-ichi Iga,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abdominal distension secondary to urinary retention in a patient after alcohol withdrawal., </w:t>
      </w:r>
      <w:r>
        <w:rPr>
          <w:rFonts w:ascii="" w:hAnsi="" w:cs="" w:eastAsia=""/>
          <w:b w:val="false"/>
          <w:i w:val="true"/>
          <w:strike w:val="false"/>
          <w:color w:val="000000"/>
          <w:sz w:val="20"/>
          <w:u w:val="single"/>
        </w:rPr>
        <w:t>Alcohol and Alcoholism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小谷 泰教, 今津 功貴, 原野 厚志, 高田 恵里,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作業療法およびデイケア導入により頻発した対人トラブルや衝動行為の改善を認めた慢性疼痛の1例, </w:t>
      </w:r>
      <w:r>
        <w:rPr>
          <w:rFonts w:ascii="" w:hAnsi="" w:cs="" w:eastAsia=""/>
          <w:b w:val="false"/>
          <w:i w:val="true"/>
          <w:strike w:val="false"/>
          <w:color w:val="000000"/>
          <w:sz w:val="20"/>
          <w:u w:val="single"/>
        </w:rPr>
        <w:t>精神科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458-463,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坂東 信泰, 渡辺 珠美,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低Na血症を認めなかったにもかかわらず中心性橋髄鞘崩壊症を合併した摂食障害の1例, </w:t>
      </w:r>
      <w:r>
        <w:rPr>
          <w:rFonts w:ascii="" w:hAnsi="" w:cs="" w:eastAsia=""/>
          <w:b w:val="false"/>
          <w:i w:val="true"/>
          <w:strike w:val="false"/>
          <w:color w:val="000000"/>
          <w:sz w:val="20"/>
          <w:u w:val="none"/>
        </w:rPr>
        <w:t xml:space="preserve">心療内科,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137-141,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On Kato, Hitoshi Misawa, Hiroshi Tokuda, Toshihiko Kasahara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Left atrial thrombosis associated with antipsychotic drugs, </w:t>
      </w:r>
      <w:r>
        <w:rPr>
          <w:rFonts w:ascii="" w:hAnsi="" w:cs="" w:eastAsia=""/>
          <w:b w:val="false"/>
          <w:i w:val="true"/>
          <w:strike w:val="false"/>
          <w:color w:val="000000"/>
          <w:sz w:val="20"/>
          <w:u w:val="single"/>
        </w:rPr>
        <w:t>Progress in Neuro-Psychopharmacology &amp; Biological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153-155, 2005.</w:t>
      </w:r>
    </w:p>
    <w:p>
      <w:pPr>
        <w:numPr>
          <w:numId w:val="5"/>
        </w:numPr>
        <w:autoSpaceDE w:val="off"/>
        <w:autoSpaceDN w:val="off"/>
        <w:spacing w:line="-240" w:lineRule="auto"/>
        <w:ind w:left="30"/>
      </w:pPr>
      <w:r>
        <w:rPr>
          <w:rFonts w:ascii="" w:hAnsi="" w:cs="" w:eastAsia=""/>
          <w:b w:val="true"/>
          <w:i w:val="false"/>
          <w:strike w:val="false"/>
          <w:color w:val="000000"/>
          <w:sz w:val="20"/>
          <w:u w:val="single"/>
        </w:rPr>
        <w:t>兼田 康宏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Elgin Behaviooral Rating Scale日本語版(JEBRS),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209-212,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Nakahira, </w:t>
      </w:r>
      <w:r>
        <w:rPr>
          <w:rFonts w:ascii="" w:hAnsi="" w:cs="" w:eastAsia=""/>
          <w:b w:val="true"/>
          <w:i w:val="false"/>
          <w:strike w:val="false"/>
          <w:color w:val="000000"/>
          <w:sz w:val="20"/>
          <w:u w:val="single"/>
        </w:rPr>
        <w:t>Masahito Tomotake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Fluvoxamine induced complex partial seizure in the treatment of bulimia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148-150, 2005.</w:t>
      </w:r>
    </w:p>
    <w:p>
      <w:pPr>
        <w:numPr>
          <w:numId w:val="5"/>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自動健診システムの開発とICカードの利用,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武久 美奈子, 友竹 正人, 石川 静江, 早渕 純子, 佐藤 八重子, 石元 康仁,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湊 義博, 大森 哲郎 : </w:t>
      </w:r>
      <w:r>
        <w:rPr>
          <w:rFonts w:ascii="" w:hAnsi="" w:cs="" w:eastAsia=""/>
          <w:b w:val="false"/>
          <w:i w:val="false"/>
          <w:strike w:val="false"/>
          <w:color w:val="000000"/>
          <w:sz w:val="20"/>
          <w:u w:val="none"/>
        </w:rPr>
        <w:t xml:space="preserve">女子大学生の月経前緊張症, --- アンケート調査より ---,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99-104,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田吉 信哉,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抗精神病薬による統合失調症の再発予防戦略, </w:t>
      </w:r>
      <w:r>
        <w:rPr>
          <w:rFonts w:ascii="" w:hAnsi="" w:cs="" w:eastAsia=""/>
          <w:b w:val="false"/>
          <w:i w:val="true"/>
          <w:strike w:val="false"/>
          <w:color w:val="000000"/>
          <w:sz w:val="20"/>
          <w:u w:val="single"/>
        </w:rPr>
        <w:t>精神科治療学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うつ状態の臨床分類と生物学的基盤,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581-585,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抗精神病薬の用量反応性, </w:t>
      </w:r>
      <w:r>
        <w:rPr>
          <w:rFonts w:ascii="" w:hAnsi="" w:cs="" w:eastAsia=""/>
          <w:b w:val="false"/>
          <w:i w:val="true"/>
          <w:strike w:val="false"/>
          <w:color w:val="000000"/>
          <w:sz w:val="20"/>
          <w:u w:val="single"/>
        </w:rPr>
        <w:t>臨床精神薬理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1175-1183,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Mami Matsushita, Kayoko Wada,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Taketoshi Yamashita, Shinichi Matsumoto,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the temperament between obsessive-compulsive disorder and idiopathic dystonia, </w:t>
      </w:r>
      <w:r>
        <w:rPr>
          <w:rFonts w:ascii="" w:hAnsi="" w:cs="" w:eastAsia=""/>
          <w:b w:val="false"/>
          <w:i w:val="true"/>
          <w:strike w:val="false"/>
          <w:color w:val="000000"/>
          <w:sz w:val="20"/>
          <w:u w:val="none"/>
        </w:rPr>
        <w:t xml:space="preserve">CINP,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none"/>
        </w:rPr>
        <w:t xml:space="preserve">12th Symposium of the Association of European Psychiatrists, </w:t>
      </w:r>
      <w:r>
        <w:rPr>
          <w:rFonts w:ascii="" w:hAnsi="" w:cs="" w:eastAsia=""/>
          <w:b w:val="false"/>
          <w:i w:val="false"/>
          <w:strike w:val="false"/>
          <w:color w:val="000000"/>
          <w:sz w:val="20"/>
          <w:u w:val="single"/>
        </w:rPr>
        <w:t>Mannheim</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OCDの薬物治療応答性と臨床特徴について, </w:t>
      </w:r>
      <w:r>
        <w:rPr>
          <w:rFonts w:ascii="" w:hAnsi="" w:cs="" w:eastAsia=""/>
          <w:b w:val="false"/>
          <w:i w:val="true"/>
          <w:strike w:val="false"/>
          <w:color w:val="000000"/>
          <w:sz w:val="20"/>
          <w:u w:val="none"/>
        </w:rPr>
        <w:t xml:space="preserve">第100回 日本精神神経学会,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MRSによる検討, </w:t>
      </w:r>
      <w:r>
        <w:rPr>
          <w:rFonts w:ascii="" w:hAnsi="" w:cs="" w:eastAsia=""/>
          <w:b w:val="false"/>
          <w:i w:val="true"/>
          <w:strike w:val="false"/>
          <w:color w:val="000000"/>
          <w:sz w:val="20"/>
          <w:u w:val="none"/>
        </w:rPr>
        <w:t xml:space="preserve">第26回 日本生物学的精神医学会,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加藤 温, 笠原 敏彦,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うつ病の再発として経過観察された原発性副甲状腺機能亢進症の1例, </w:t>
      </w:r>
      <w:r>
        <w:rPr>
          <w:rFonts w:ascii="" w:hAnsi="" w:cs="" w:eastAsia=""/>
          <w:b w:val="false"/>
          <w:i w:val="true"/>
          <w:strike w:val="false"/>
          <w:color w:val="000000"/>
          <w:sz w:val="20"/>
          <w:u w:val="none"/>
        </w:rPr>
        <w:t xml:space="preserve">第45回中国・四国精神神経学会,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 MRSを用いた検討, </w:t>
      </w:r>
      <w:r>
        <w:rPr>
          <w:rFonts w:ascii="" w:hAnsi="" w:cs="" w:eastAsia=""/>
          <w:b w:val="false"/>
          <w:i w:val="true"/>
          <w:strike w:val="false"/>
          <w:color w:val="000000"/>
          <w:sz w:val="20"/>
          <w:u w:val="none"/>
        </w:rPr>
        <w:t xml:space="preserve">第6回OCD研究会,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薬物応答性の異なるOCDのprotonMRSを用いた検討, </w:t>
      </w:r>
      <w:r>
        <w:rPr>
          <w:rFonts w:ascii="" w:hAnsi="" w:cs="" w:eastAsia=""/>
          <w:b w:val="false"/>
          <w:i w:val="true"/>
          <w:strike w:val="false"/>
          <w:color w:val="000000"/>
          <w:sz w:val="20"/>
          <w:u w:val="none"/>
        </w:rPr>
        <w:t xml:space="preserve">厚生労働省 精神神経疾患研究委託費 精神疾患における脳の画像解析学的研究, </w:t>
      </w:r>
      <w:r>
        <w:rPr>
          <w:rFonts w:ascii="" w:hAnsi="" w:cs="" w:eastAsia=""/>
          <w:b w:val="false"/>
          <w:i w:val="false"/>
          <w:strike w:val="false"/>
          <w:color w:val="000000"/>
          <w:sz w:val="20"/>
          <w:u w:val="none"/>
        </w:rPr>
        <w:t>2004年12月.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estradiol and negative symptoms in men with schizophrenia, </w:t>
      </w:r>
      <w:r>
        <w:rPr>
          <w:rFonts w:ascii="" w:hAnsi="" w:cs="" w:eastAsia=""/>
          <w:b w:val="false"/>
          <w:i w:val="true"/>
          <w:strike w:val="false"/>
          <w:color w:val="000000"/>
          <w:sz w:val="20"/>
          <w:u w:val="single"/>
        </w:rPr>
        <w:t>The Journal of Neuropsychiatry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(serotonin noradrenaline reuptake inhibitor) on memory in Korsakoff's syndrome after encephalitis,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224-226,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Nobuyasu Bando, Kumi Watanabe,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Central pontine myelinolysis associated with a hypoglycemic coma in anorexia nervosa, </w:t>
      </w:r>
      <w:r>
        <w:rPr>
          <w:rFonts w:ascii="" w:hAnsi="" w:cs="" w:eastAsia=""/>
          <w:b w:val="false"/>
          <w:i w:val="true"/>
          <w:strike w:val="false"/>
          <w:color w:val="000000"/>
          <w:sz w:val="20"/>
          <w:u w:val="single"/>
        </w:rPr>
        <w:t>General Hospital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372-374,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Shin'Ya Tayoshi, Koshi Ota, Naomi Kameoka, Mizuki Morimune, Sumiko Shibuya-Tayoshi, Sawako Kinouchi,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Hemodynamic changes in the prefrontal cortex during mental works as measured by multi channel near-infrared spectroscopy (NIRS),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302-303,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Ichiro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plasma homovanillic acid levels and the response to atypical antipsychotics in male patients with schizophrenia, </w:t>
      </w:r>
      <w:r>
        <w:rPr>
          <w:rFonts w:ascii="" w:hAnsi="" w:cs="" w:eastAsia=""/>
          <w:b w:val="false"/>
          <w:i w:val="true"/>
          <w:strike w:val="false"/>
          <w:color w:val="000000"/>
          <w:sz w:val="20"/>
          <w:u w:val="single"/>
        </w:rPr>
        <w:t>Clinical 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262-264,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Koshi Ota, naomi Kameoka,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prefrontal cortex during the Wisconsin Card Sorting Test as measured by multichannel near-infrared spectroscopy., </w:t>
      </w:r>
      <w:r>
        <w:rPr>
          <w:rFonts w:ascii="" w:hAnsi="" w:cs="" w:eastAsia=""/>
          <w:b w:val="false"/>
          <w:i w:val="true"/>
          <w:strike w:val="false"/>
          <w:color w:val="000000"/>
          <w:sz w:val="20"/>
          <w:u w:val="single"/>
        </w:rPr>
        <w:t>Neuropsychobiology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70-76,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Song Hongwei,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Sumiko Shibuya-Tayoshi, Shin'ya Tayoshi,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at onset and symptoms.,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うつ病の診断と治療, </w:t>
      </w:r>
      <w:r>
        <w:rPr>
          <w:rFonts w:ascii="" w:hAnsi="" w:cs="" w:eastAsia=""/>
          <w:b w:val="false"/>
          <w:i w:val="true"/>
          <w:strike w:val="false"/>
          <w:color w:val="000000"/>
          <w:sz w:val="20"/>
          <w:u w:val="none"/>
        </w:rPr>
        <w:t xml:space="preserve">精神科,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333-337,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非定型抗精神病薬による躁病の治療, </w:t>
      </w:r>
      <w:r>
        <w:rPr>
          <w:rFonts w:ascii="" w:hAnsi="" w:cs="" w:eastAsia=""/>
          <w:b w:val="false"/>
          <w:i w:val="true"/>
          <w:strike w:val="false"/>
          <w:color w:val="000000"/>
          <w:sz w:val="20"/>
          <w:u w:val="none"/>
        </w:rPr>
        <w:t xml:space="preserve">最新精神医学,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417-420,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神経症圏障害のすべて Ⅲ各論 e.強迫性障害 3.治療学,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843-848,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Song Hongwei,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milnacipran ( serotonin noradrenaline reuptake inhibitor ) on memory in Korsakoffs syndrome after encephalitis., </w:t>
      </w:r>
      <w:r>
        <w:rPr>
          <w:rFonts w:ascii="" w:hAnsi="" w:cs="" w:eastAsia=""/>
          <w:b w:val="false"/>
          <w:i w:val="true"/>
          <w:strike w:val="false"/>
          <w:color w:val="000000"/>
          <w:sz w:val="20"/>
          <w:u w:val="none"/>
        </w:rPr>
        <w:t xml:space="preserve">8th World Congress of Biological Congress,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第46回中国・四国精神神経学会,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none"/>
        </w:rPr>
        <w:t xml:space="preserve">第4回Bipolar Disorder研究会,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3T1H-MRSを用いた強迫性障害の脳内代謝物の検討, </w:t>
      </w:r>
      <w:r>
        <w:rPr>
          <w:rFonts w:ascii="" w:hAnsi="" w:cs="" w:eastAsia=""/>
          <w:b w:val="false"/>
          <w:i w:val="true"/>
          <w:strike w:val="false"/>
          <w:color w:val="000000"/>
          <w:sz w:val="20"/>
          <w:u w:val="none"/>
        </w:rPr>
        <w:t xml:space="preserve">強迫性障害の研究7, </w:t>
      </w:r>
      <w:r>
        <w:rPr>
          <w:rFonts w:ascii="" w:hAnsi="" w:cs="" w:eastAsia=""/>
          <w:b w:val="false"/>
          <w:i w:val="false"/>
          <w:strike w:val="false"/>
          <w:color w:val="000000"/>
          <w:sz w:val="20"/>
          <w:u w:val="none"/>
        </w:rPr>
        <w:t>15-21,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三澤 仁,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気分安定薬とrisperidoneの併用療法が著効したrapid cyclerの一例,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897-900,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and objective measures of quality of life have different predictors for people with schizophrenia., </w:t>
      </w:r>
      <w:r>
        <w:rPr>
          <w:rFonts w:ascii="" w:hAnsi="" w:cs="" w:eastAsia=""/>
          <w:b w:val="false"/>
          <w:i w:val="true"/>
          <w:strike w:val="false"/>
          <w:color w:val="000000"/>
          <w:sz w:val="20"/>
          <w:u w:val="single"/>
        </w:rPr>
        <w:t>Psychological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隆英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元木 郁代,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強迫性障害の薬物応答性と臨床特徴について,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1282-1292,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貴史, 中村 明美,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女性看護職の強迫傾向が主観的QOLに及ぼす影響, </w:t>
      </w:r>
      <w:r>
        <w:rPr>
          <w:rFonts w:ascii="" w:hAnsi="" w:cs="" w:eastAsia=""/>
          <w:b w:val="false"/>
          <w:i w:val="true"/>
          <w:strike w:val="false"/>
          <w:color w:val="000000"/>
          <w:sz w:val="20"/>
          <w:u w:val="single"/>
        </w:rPr>
        <w:t>心身医学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in the peripheral leukocytes and association analysis of PDLIM5 gene in schizophrenia,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28-33,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administration of benzodiazepine did not change the level of GABA in 3T 1H-Magnetic resonance spectroscopy,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Song Hongwei, Ryota Hashimoto, Masatoshi Takeda, Hiroshi Kunugi, Mitsuo Itakura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Six cases of elderly patients with psychotic feature refractory to drug therapy but response to ECT,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Maintenance modified electroconvulsive therapy for an elderly patient with recurrent catatonia, </w:t>
      </w:r>
      <w:r>
        <w:rPr>
          <w:rFonts w:ascii="" w:hAnsi="" w:cs="" w:eastAsia=""/>
          <w:b w:val="false"/>
          <w:i w:val="false"/>
          <w:strike w:val="false"/>
          <w:color w:val="000000"/>
          <w:sz w:val="20"/>
          <w:u w:val="single"/>
        </w:rPr>
        <w:t>Higashihiroshima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BDNFVal66Met polymorphism in schizophrenia is associated with age of onset and symptoms., </w:t>
      </w:r>
      <w:r>
        <w:rPr>
          <w:rFonts w:ascii="" w:hAnsi="" w:cs="" w:eastAsia=""/>
          <w:b w:val="false"/>
          <w:i w:val="true"/>
          <w:strike w:val="false"/>
          <w:color w:val="000000"/>
          <w:sz w:val="20"/>
          <w:u w:val="none"/>
        </w:rPr>
        <w:t xml:space="preserve">The 28th Annual Meeting of Japanese Society of Biological Psychiatry, </w:t>
      </w:r>
      <w:r>
        <w:rPr>
          <w:rFonts w:ascii="" w:hAnsi="" w:cs="" w:eastAsia=""/>
          <w:b w:val="false"/>
          <w:i w:val="false"/>
          <w:strike w:val="false"/>
          <w:color w:val="000000"/>
          <w:sz w:val="20"/>
          <w:u w:val="none"/>
        </w:rPr>
        <w:t>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3T proton MRSを用いたOCDの脳内代謝物の検討,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Koji Ohta,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Michitaka Aono, </w:t>
      </w:r>
      <w:r>
        <w:rPr>
          <w:rFonts w:ascii="" w:hAnsi="" w:cs="" w:eastAsia=""/>
          <w:b w:val="true"/>
          <w:i w:val="false"/>
          <w:strike w:val="false"/>
          <w:color w:val="000000"/>
          <w:sz w:val="20"/>
          <w:u w:val="single"/>
        </w:rPr>
        <w:t>Naomi Kameoka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Brain-derived neurotrophic factor (BDNF) Val66Met polymorphism in schizophrenia is associated with age of onset,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Ryota Hashimoto, Masatoshi Takeda, Hiroshi Kunugi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expression of Disrupted-In-Schizophrenia-1 (DISC1) in the peripheral leukocytes from schizophrenia and major depressive disorder, </w:t>
      </w:r>
      <w:r>
        <w:rPr>
          <w:rFonts w:ascii="" w:hAnsi="" w:cs="" w:eastAsia=""/>
          <w:b w:val="false"/>
          <w:i w:val="true"/>
          <w:strike w:val="false"/>
          <w:color w:val="000000"/>
          <w:sz w:val="20"/>
          <w:u w:val="none"/>
        </w:rPr>
        <w:t xml:space="preserve">The 2nd Annual Meeting of Japanse Society of Schizophrenia Research,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宋 鴻偉, </w:t>
      </w:r>
      <w:r>
        <w:rPr>
          <w:rFonts w:ascii="" w:hAnsi="" w:cs="" w:eastAsia=""/>
          <w:b w:val="true"/>
          <w:i w:val="false"/>
          <w:strike w:val="false"/>
          <w:color w:val="000000"/>
          <w:sz w:val="20"/>
          <w:u w:val="single"/>
        </w:rPr>
        <w:t>田吉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田吉 伸哉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炭酸リチウム投与におけるヒト末梢血白血球の遺伝子mRNA発現変化, </w:t>
      </w:r>
      <w:r>
        <w:rPr>
          <w:rFonts w:ascii="" w:hAnsi="" w:cs="" w:eastAsia=""/>
          <w:b w:val="false"/>
          <w:i w:val="true"/>
          <w:strike w:val="false"/>
          <w:color w:val="000000"/>
          <w:sz w:val="20"/>
          <w:u w:val="none"/>
        </w:rPr>
        <w:t xml:space="preserve">第26回リチウム研究会,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石元 康仁</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岡部 浩通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自殺率の低い地域の特性解明, </w:t>
      </w:r>
      <w:r>
        <w:rPr>
          <w:rFonts w:ascii="" w:hAnsi="" w:cs="" w:eastAsia=""/>
          <w:b w:val="false"/>
          <w:i w:val="true"/>
          <w:strike w:val="false"/>
          <w:color w:val="000000"/>
          <w:sz w:val="20"/>
          <w:u w:val="none"/>
        </w:rPr>
        <w:t xml:space="preserve">自殺対策のための戦略研究発表会, </w:t>
      </w:r>
      <w:r>
        <w:rPr>
          <w:rFonts w:ascii="" w:hAnsi="" w:cs="" w:eastAsia=""/>
          <w:b w:val="false"/>
          <w:i w:val="false"/>
          <w:strike w:val="false"/>
          <w:color w:val="000000"/>
          <w:sz w:val="20"/>
          <w:u w:val="none"/>
        </w:rPr>
        <w:t>2007年2月.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小中学校時に不登校経験があり青年期以降に大うつ病エピソードをきたした3例, </w:t>
      </w:r>
      <w:r>
        <w:rPr>
          <w:rFonts w:ascii="" w:hAnsi="" w:cs="" w:eastAsia=""/>
          <w:b w:val="false"/>
          <w:i w:val="true"/>
          <w:strike w:val="false"/>
          <w:color w:val="000000"/>
          <w:sz w:val="20"/>
          <w:u w:val="none"/>
        </w:rPr>
        <w:t xml:space="preserve">第48回日本児童青年精神医学会,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亀岡 尚美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徳島大学病院における児童思春期患者の外来新患調査,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上岡 千世,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K-ABCからみたアスペルガー障害幼児の認知特性, </w:t>
      </w:r>
      <w:r>
        <w:rPr>
          <w:rFonts w:ascii="" w:hAnsi="" w:cs="" w:eastAsia=""/>
          <w:b w:val="false"/>
          <w:i w:val="true"/>
          <w:strike w:val="false"/>
          <w:color w:val="000000"/>
          <w:sz w:val="20"/>
          <w:u w:val="none"/>
        </w:rPr>
        <w:t xml:space="preserve">第27回日本精神科診断学会, </w:t>
      </w:r>
      <w:r>
        <w:rPr>
          <w:rFonts w:ascii="" w:hAnsi="" w:cs="" w:eastAsia=""/>
          <w:b w:val="false"/>
          <w:i w:val="false"/>
          <w:strike w:val="false"/>
          <w:color w:val="000000"/>
          <w:sz w:val="20"/>
          <w:u w:val="none"/>
        </w:rPr>
        <w:t>2007年10月.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Hirofumi Aki,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Yumiko Takikawa,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Takahide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Yasuhito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subjective and objective quality of life in outpatients with schizophrenia., </w:t>
      </w:r>
      <w:r>
        <w:rPr>
          <w:rFonts w:ascii="" w:hAnsi="" w:cs="" w:eastAsia=""/>
          <w:b w:val="false"/>
          <w:i w:val="true"/>
          <w:strike w:val="false"/>
          <w:color w:val="000000"/>
          <w:sz w:val="20"/>
          <w:u w:val="single"/>
        </w:rPr>
        <w:t>Psychiatry and Clinical Neurosciences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404-411,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Predictors of objective quality of life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Yumiko Takikawa,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Subjective quality of life and cognitive function in people with schizophrenia, </w:t>
      </w:r>
      <w:r>
        <w:rPr>
          <w:rFonts w:ascii="" w:hAnsi="" w:cs="" w:eastAsia=""/>
          <w:b w:val="false"/>
          <w:i w:val="true"/>
          <w:strike w:val="false"/>
          <w:color w:val="000000"/>
          <w:sz w:val="20"/>
          <w:u w:val="none"/>
        </w:rPr>
        <w:t xml:space="preserve">XIV World Congress of Psychiatry,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clinical factors in people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Kyoko Taniguchi, Takikawa Yumiko,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Ohmori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of life and cognitive function in outpatients with schizophrenia, </w:t>
      </w:r>
      <w:r>
        <w:rPr>
          <w:rFonts w:ascii="" w:hAnsi="" w:cs="" w:eastAsia=""/>
          <w:b w:val="false"/>
          <w:i w:val="true"/>
          <w:strike w:val="false"/>
          <w:color w:val="000000"/>
          <w:sz w:val="20"/>
          <w:u w:val="none"/>
        </w:rPr>
        <w:t xml:space="preserve">第18回日本臨床精神神経薬理学会・第38回日本神経精神薬理学会合同年会, </w:t>
      </w:r>
      <w:r>
        <w:rPr>
          <w:rFonts w:ascii="" w:hAnsi="" w:cs="" w:eastAsia=""/>
          <w:b w:val="false"/>
          <w:i w:val="false"/>
          <w:strike w:val="false"/>
          <w:color w:val="000000"/>
          <w:sz w:val="20"/>
          <w:u w:val="none"/>
        </w:rPr>
        <w:t>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GHQを用いたスクリーニングと面接による大学保健管理センターにおける新入生のメンタルヘルス対策,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224,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魚崎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玉谷 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小澤 将人,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トクエ</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由香</w:t>
      </w:r>
      <w:r>
        <w:rPr>
          <w:rFonts w:ascii="" w:hAnsi="" w:cs="" w:eastAsia=""/>
          <w:b w:val="true"/>
          <w:i w:val="false"/>
          <w:strike w:val="false"/>
          <w:color w:val="000000"/>
          <w:sz w:val="20"/>
          <w:u w:val="none"/>
        </w:rPr>
        <w:t xml:space="preserve">, 島木 美香 : </w:t>
      </w:r>
      <w:r>
        <w:rPr>
          <w:rFonts w:ascii="" w:hAnsi="" w:cs="" w:eastAsia=""/>
          <w:b w:val="false"/>
          <w:i w:val="false"/>
          <w:strike w:val="false"/>
          <w:color w:val="000000"/>
          <w:sz w:val="20"/>
          <w:u w:val="none"/>
        </w:rPr>
        <w:t xml:space="preserve">安全マニュアル, </w:t>
      </w:r>
      <w:r>
        <w:rPr>
          <w:rFonts w:ascii="" w:hAnsi="" w:cs="" w:eastAsia=""/>
          <w:b w:val="false"/>
          <w:i w:val="false"/>
          <w:strike w:val="false"/>
          <w:color w:val="000000"/>
          <w:sz w:val="20"/>
          <w:u w:val="single"/>
        </w:rPr>
        <w:t>工学部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早渕 純子, 西尾 よしみ, </w:t>
      </w:r>
      <w:r>
        <w:rPr>
          <w:rFonts w:ascii="" w:hAnsi="" w:cs="" w:eastAsia=""/>
          <w:b w:val="true"/>
          <w:i w:val="false"/>
          <w:strike w:val="false"/>
          <w:color w:val="000000"/>
          <w:sz w:val="20"/>
          <w:u w:val="single"/>
        </w:rPr>
        <w:t>横山 小百合</w:t>
      </w:r>
      <w:r>
        <w:rPr>
          <w:rFonts w:ascii="" w:hAnsi="" w:cs="" w:eastAsia=""/>
          <w:b w:val="true"/>
          <w:i w:val="false"/>
          <w:strike w:val="false"/>
          <w:color w:val="000000"/>
          <w:sz w:val="20"/>
          <w:u w:val="none"/>
        </w:rPr>
        <w:t xml:space="preserve">, 石原 容子,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特定保健指導を受けた医療系職員における生活習慣の変化, </w:t>
      </w:r>
      <w:r>
        <w:rPr>
          <w:rFonts w:ascii="" w:hAnsi="" w:cs="" w:eastAsia=""/>
          <w:b w:val="false"/>
          <w:i w:val="true"/>
          <w:strike w:val="false"/>
          <w:color w:val="000000"/>
          <w:sz w:val="20"/>
          <w:u w:val="none"/>
        </w:rPr>
        <w:t xml:space="preserve">第53回中国四国合同産業衛生学会抄録集, </w:t>
      </w:r>
      <w:r>
        <w:rPr>
          <w:rFonts w:ascii="" w:hAnsi="" w:cs="" w:eastAsia=""/>
          <w:b w:val="false"/>
          <w:i w:val="false"/>
          <w:strike w:val="false"/>
          <w:color w:val="000000"/>
          <w:sz w:val="20"/>
          <w:u w:val="none"/>
        </w:rPr>
        <w:t>22,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西尾 よしみ, 早渕 純子, 横山 小百合, 佐藤 八重子, 武久 美奈子,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新入生のメンタルヘルス健診におけるGHQ高得点者の傾向について,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343-344,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岡久 玲子,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石原 容子,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安部 陽子,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徳島大学における特定保健指導の導入について,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よくわかる精神科治療薬の考え方，使い方 (改訂2版),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平成22年度第41回全国学校保健・学校医大会大会誌, </w:t>
      </w:r>
      <w:r>
        <w:rPr>
          <w:rFonts w:ascii="" w:hAnsi="" w:cs="" w:eastAsia=""/>
          <w:b w:val="false"/>
          <w:i w:val="false"/>
          <w:strike w:val="false"/>
          <w:color w:val="000000"/>
          <w:sz w:val="20"/>
          <w:u w:val="none"/>
        </w:rPr>
        <w:t>200-202,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中津 忠則 : </w:t>
      </w:r>
      <w:r>
        <w:rPr>
          <w:rFonts w:ascii="" w:hAnsi="" w:cs="" w:eastAsia=""/>
          <w:b w:val="false"/>
          <w:i w:val="false"/>
          <w:strike w:val="false"/>
          <w:color w:val="000000"/>
          <w:sz w:val="20"/>
          <w:u w:val="none"/>
        </w:rPr>
        <w:t xml:space="preserve">大学生のうつ病認知スケール結果を学校精神保健にどう活かすか, </w:t>
      </w:r>
      <w:r>
        <w:rPr>
          <w:rFonts w:ascii="" w:hAnsi="" w:cs="" w:eastAsia=""/>
          <w:b w:val="false"/>
          <w:i w:val="true"/>
          <w:strike w:val="false"/>
          <w:color w:val="000000"/>
          <w:sz w:val="20"/>
          <w:u w:val="none"/>
        </w:rPr>
        <w:t xml:space="preserve">第41回全国学校保健・学校医大会,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徳島大学における新型インフルエンザの流行状況について, </w:t>
      </w:r>
      <w:r>
        <w:rPr>
          <w:rFonts w:ascii="" w:hAnsi="" w:cs="" w:eastAsia=""/>
          <w:b w:val="false"/>
          <w:i w:val="true"/>
          <w:strike w:val="false"/>
          <w:color w:val="000000"/>
          <w:sz w:val="20"/>
          <w:u w:val="none"/>
        </w:rPr>
        <w:t xml:space="preserve">第40回中国・四国大学保健管理研究集会報告書, </w:t>
      </w:r>
      <w:r>
        <w:rPr>
          <w:rFonts w:ascii="" w:hAnsi="" w:cs="" w:eastAsia=""/>
          <w:b w:val="false"/>
          <w:i w:val="false"/>
          <w:strike w:val="false"/>
          <w:color w:val="000000"/>
          <w:sz w:val="20"/>
          <w:u w:val="none"/>
        </w:rPr>
        <w:t>110-112, 2010年12月.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学校保健・福祉 大学生に見られたうつ病エピソードの検討, </w:t>
      </w:r>
      <w:r>
        <w:rPr>
          <w:rFonts w:ascii="" w:hAnsi="" w:cs="" w:eastAsia=""/>
          <w:b w:val="false"/>
          <w:i w:val="true"/>
          <w:strike w:val="false"/>
          <w:color w:val="000000"/>
          <w:sz w:val="20"/>
          <w:u w:val="none"/>
        </w:rPr>
        <w:t xml:space="preserve">日本児童青年精神医学会総会抄録集, </w:t>
      </w:r>
      <w:r>
        <w:rPr>
          <w:rFonts w:ascii="" w:hAnsi="" w:cs="" w:eastAsia=""/>
          <w:b w:val="false"/>
          <w:i w:val="false"/>
          <w:strike w:val="false"/>
          <w:color w:val="000000"/>
          <w:sz w:val="20"/>
          <w:u w:val="none"/>
        </w:rPr>
        <w:t>344,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今村 麻依子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養育者の認知・感情・行動による養育行動の客観的評価と支援ポイントの明確化, </w:t>
      </w:r>
      <w:r>
        <w:rPr>
          <w:rFonts w:ascii="" w:hAnsi="" w:cs="" w:eastAsia=""/>
          <w:b w:val="false"/>
          <w:i w:val="true"/>
          <w:strike w:val="false"/>
          <w:color w:val="000000"/>
          <w:sz w:val="20"/>
          <w:u w:val="none"/>
        </w:rPr>
        <w:t xml:space="preserve">日本子ども虐待防止学会第17回学術集会いばらき大会,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保健管理センターを受診した学生の単年度統計, --- メンタル不調との関連の分析 ---,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102-103,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ICカードを持たない職員に対して自動健診システムを導入する試み, </w:t>
      </w:r>
      <w:r>
        <w:rPr>
          <w:rFonts w:ascii="" w:hAnsi="" w:cs="" w:eastAsia=""/>
          <w:b w:val="false"/>
          <w:i w:val="true"/>
          <w:strike w:val="false"/>
          <w:color w:val="000000"/>
          <w:sz w:val="20"/>
          <w:u w:val="none"/>
        </w:rPr>
        <w:t xml:space="preserve">第41回中国・四国大学保健管理研究集会報告書, </w:t>
      </w:r>
      <w:r>
        <w:rPr>
          <w:rFonts w:ascii="" w:hAnsi="" w:cs="" w:eastAsia=""/>
          <w:b w:val="false"/>
          <w:i w:val="false"/>
          <w:strike w:val="false"/>
          <w:color w:val="000000"/>
          <w:sz w:val="20"/>
          <w:u w:val="none"/>
        </w:rPr>
        <w:t xml:space="preserve">44-46, </w:t>
      </w:r>
      <w:r>
        <w:rPr>
          <w:rFonts w:ascii="" w:hAnsi="" w:cs="" w:eastAsia=""/>
          <w:b w:val="false"/>
          <w:i w:val="false"/>
          <w:strike w:val="false"/>
          <w:color w:val="000000"/>
          <w:sz w:val="20"/>
          <w:u w:val="single"/>
        </w:rPr>
        <w:t>岡山</w:t>
      </w:r>
      <w:r>
        <w:rPr>
          <w:rFonts w:ascii="" w:hAnsi="" w:cs="" w:eastAsia=""/>
          <w:b w:val="false"/>
          <w:i w:val="false"/>
          <w:strike w:val="false"/>
          <w:color w:val="000000"/>
          <w:sz w:val="20"/>
          <w:u w:val="none"/>
        </w:rPr>
        <w:t>,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早渕 純子, 佐藤 八重子, 西尾 よしみ, 横山 小百合,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職員健診の効率化のための自動健診システムとWeb入力,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128-129, 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第9回日本うつ病学会総会シンポジウム2児童青年期と成人のうつ病, --- 世代による症候論の特徴 ---, </w:t>
      </w:r>
      <w:r>
        <w:rPr>
          <w:rFonts w:ascii="" w:hAnsi="" w:cs="" w:eastAsia=""/>
          <w:b w:val="false"/>
          <w:i w:val="true"/>
          <w:strike w:val="false"/>
          <w:color w:val="000000"/>
          <w:sz w:val="20"/>
          <w:u w:val="none"/>
        </w:rPr>
        <w:t xml:space="preserve">第9回日本うつ病学会プログラム抄録集, </w:t>
      </w:r>
      <w:r>
        <w:rPr>
          <w:rFonts w:ascii="" w:hAnsi="" w:cs="" w:eastAsia=""/>
          <w:b w:val="false"/>
          <w:i w:val="false"/>
          <w:strike w:val="false"/>
          <w:color w:val="000000"/>
          <w:sz w:val="20"/>
          <w:u w:val="none"/>
        </w:rPr>
        <w:t>72,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西尾 よしみ, 早渕 純子, 横山 小百合, 西田 洋子, 佐藤 八重子,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特定保健指導における集団指導の試み∼ランチョンセミナーを実施して∼, </w:t>
      </w:r>
      <w:r>
        <w:rPr>
          <w:rFonts w:ascii="" w:hAnsi="" w:cs="" w:eastAsia=""/>
          <w:b w:val="false"/>
          <w:i w:val="true"/>
          <w:strike w:val="false"/>
          <w:color w:val="000000"/>
          <w:sz w:val="20"/>
          <w:u w:val="none"/>
        </w:rPr>
        <w:t xml:space="preserve">第42回中国四国大学保健管理研究集会報告書, </w:t>
      </w:r>
      <w:r>
        <w:rPr>
          <w:rFonts w:ascii="" w:hAnsi="" w:cs="" w:eastAsia=""/>
          <w:b w:val="false"/>
          <w:i w:val="false"/>
          <w:strike w:val="false"/>
          <w:color w:val="000000"/>
          <w:sz w:val="20"/>
          <w:u w:val="single"/>
        </w:rPr>
        <w:t>香川</w:t>
      </w:r>
      <w:r>
        <w:rPr>
          <w:rFonts w:ascii="" w:hAnsi="" w:cs="" w:eastAsia=""/>
          <w:b w:val="false"/>
          <w:i w:val="false"/>
          <w:strike w:val="false"/>
          <w:color w:val="000000"/>
          <w:sz w:val="20"/>
          <w:u w:val="none"/>
        </w:rPr>
        <w:t>, 2012年12月.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早渕 純子, 西尾 よしみ, 横山 小百合, 西田 洋子, </w:t>
      </w:r>
      <w:r>
        <w:rPr>
          <w:rFonts w:ascii="" w:hAnsi="" w:cs="" w:eastAsia=""/>
          <w:b w:val="true"/>
          <w:i w:val="false"/>
          <w:strike w:val="false"/>
          <w:color w:val="000000"/>
          <w:sz w:val="20"/>
          <w:u w:val="single"/>
        </w:rPr>
        <w:t>岡久 玲子</w:t>
      </w:r>
      <w:r>
        <w:rPr>
          <w:rFonts w:ascii="" w:hAnsi="" w:cs="" w:eastAsia=""/>
          <w:b w:val="true"/>
          <w:i w:val="false"/>
          <w:strike w:val="false"/>
          <w:color w:val="000000"/>
          <w:sz w:val="20"/>
          <w:u w:val="none"/>
        </w:rPr>
        <w:t xml:space="preserve">, 武内 早苗,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特定保健指導対象職員の食行動について, --- 3年間の食行動質問票の集計を基に ---, </w:t>
      </w:r>
      <w:r>
        <w:rPr>
          <w:rFonts w:ascii="" w:hAnsi="" w:cs="" w:eastAsia=""/>
          <w:b w:val="false"/>
          <w:i w:val="true"/>
          <w:strike w:val="false"/>
          <w:color w:val="000000"/>
          <w:sz w:val="20"/>
          <w:u w:val="none"/>
        </w:rPr>
        <w:t xml:space="preserve">第43回中国四国大学保健管理研究集会報告書,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59-63, 2013年10月.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