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水上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藤浪 浩平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央人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四ノ宮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LAYOUT OF TACTILE GROUND SURFACE INDICATORS FOR BLIND PERSONS ON RAILWAY PLATFORMS, TRANSED 2004 最優秀論文賞, 第10回高齢者・障害者のモビリティと交通に関する国際会議,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阪東 美智子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井手 將文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橋詰 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Quantitative Evaluation of Influences of Road Condition on Maneuvering Manual Wheelchair, TRANSED 2004 最優秀論文賞, 第10回高齢者・障害者のモビリティと交通に関する国際会議,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第九回学術部門賞,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福祉工学における創造性教育の取り組み, SI2005ベストセッション講演賞, </w:t>
      </w:r>
      <w:r>
        <w:rPr>
          <w:rFonts w:ascii="" w:hAnsi="" w:cs="" w:eastAsia=""/>
          <w:b w:val="false"/>
          <w:i w:val="false"/>
          <w:strike w:val="false"/>
          <w:color w:val="000000"/>
          <w:sz w:val="20"/>
          <w:u w:val="single"/>
        </w:rPr>
        <w:t>計測自動制御学会</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一成 一楽</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Migration Model Based on Utility Theory Taking into Consideration of Degree of Relationship between Regions and its Application, CUPUM 2005 PRIZE POSTER, Computers in Urban Planning and Urban Management,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Zクランク機構をもつ等容燃焼型エンジンの開発, 日本設計工学会2005年度論文賞, </w:t>
      </w:r>
      <w:r>
        <w:rPr>
          <w:rFonts w:ascii="" w:hAnsi="" w:cs="" w:eastAsia=""/>
          <w:b w:val="false"/>
          <w:i w:val="false"/>
          <w:strike w:val="false"/>
          <w:color w:val="000000"/>
          <w:sz w:val="20"/>
          <w:u w:val="single"/>
        </w:rPr>
        <w:t>日本設計工学会</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