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堀田 絵理, 中原 淳裕, 尾下 竜也,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複合体およびその製造方法, 特願2004-135794 (2004年4月), 特開2005-314608 (2005年11月), 特許第4451204号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堀田 絵理, 中原 淳裕, 尾下 竜也 : </w:t>
      </w:r>
      <w:r>
        <w:rPr>
          <w:rFonts w:ascii="" w:hAnsi="" w:cs="" w:eastAsia=""/>
          <w:b w:val="false"/>
          <w:i w:val="false"/>
          <w:strike w:val="false"/>
          <w:color w:val="000000"/>
          <w:sz w:val="20"/>
          <w:u w:val="none"/>
        </w:rPr>
        <w:t>ケイ素含有重合体の製造方法およびケイ素含有重合体, 特願2004-135762 (2004年4月), 特開2005-314606 (2005年11月), 特許第4568017号 (2010年8月).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村本 桂久 : </w:t>
      </w:r>
      <w:r>
        <w:rPr>
          <w:rFonts w:ascii="" w:hAnsi="" w:cs="" w:eastAsia=""/>
          <w:b w:val="false"/>
          <w:i w:val="false"/>
          <w:strike w:val="false"/>
          <w:color w:val="000000"/>
          <w:sz w:val="20"/>
          <w:u w:val="none"/>
        </w:rPr>
        <w:t>果汁の殺菌方法, 特願2004-246344 (2004年8月), 特開2006-61053 (2006年3月), 特許第4359680号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折原 正直 : </w:t>
      </w:r>
      <w:r>
        <w:rPr>
          <w:rFonts w:ascii="" w:hAnsi="" w:cs="" w:eastAsia=""/>
          <w:b w:val="false"/>
          <w:i w:val="false"/>
          <w:strike w:val="false"/>
          <w:color w:val="000000"/>
          <w:sz w:val="20"/>
          <w:u w:val="none"/>
        </w:rPr>
        <w:t>微粒子状燃焼触媒, 特願2004-302016 (2004年10月), 特開2006-110497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村本 桂久 : </w:t>
      </w:r>
      <w:r>
        <w:rPr>
          <w:rFonts w:ascii="" w:hAnsi="" w:cs="" w:eastAsia=""/>
          <w:b w:val="false"/>
          <w:i w:val="false"/>
          <w:strike w:val="false"/>
          <w:color w:val="000000"/>
          <w:sz w:val="20"/>
          <w:u w:val="none"/>
        </w:rPr>
        <w:t>低圧ガス加圧法による液体中の溶存酸素除去方法, 特願2004-337942 (2004年11月), 特開2006-141319 (2006年6月), 特許第4427666号 (2009年12月).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パコ ベルナール : </w:t>
      </w:r>
      <w:r>
        <w:rPr>
          <w:rFonts w:ascii="" w:hAnsi="" w:cs="" w:eastAsia=""/>
          <w:b w:val="false"/>
          <w:i w:val="false"/>
          <w:strike w:val="false"/>
          <w:color w:val="000000"/>
          <w:sz w:val="20"/>
          <w:u w:val="none"/>
        </w:rPr>
        <w:t>易解砕性ナノ粒子をもつセリア楕円体粒子の合成方法, 特願2005-79781 (2005年3月), 特開2006-256936 (2006年9月),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深溝型マイクロリアクタ, 特願2005-235852 (2005年8月), 特開2007-50320 (2007年3月),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栄作,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 </w:t>
      </w:r>
      <w:r>
        <w:rPr>
          <w:rFonts w:ascii="" w:hAnsi="" w:cs="" w:eastAsia=""/>
          <w:b w:val="false"/>
          <w:i w:val="false"/>
          <w:strike w:val="false"/>
          <w:color w:val="000000"/>
          <w:sz w:val="20"/>
          <w:u w:val="none"/>
        </w:rPr>
        <w:t>酸化物焼結体の製造方法及び酸化物焼結体の原料粉末, 特願2005-278658 (2005年9月), 特開2007-84413 (2007年4月), .</w:t>
      </w:r>
    </w:p>
    <w:p>
      <w:pPr>
        <w:numPr>
          <w:numId w:val="6"/>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森 裕紀 : </w:t>
      </w:r>
      <w:r>
        <w:rPr>
          <w:rFonts w:ascii="" w:hAnsi="" w:cs="" w:eastAsia=""/>
          <w:b w:val="false"/>
          <w:i w:val="false"/>
          <w:strike w:val="false"/>
          <w:color w:val="000000"/>
          <w:sz w:val="20"/>
          <w:u w:val="none"/>
        </w:rPr>
        <w:t>アミド基含有高分子化合物およびその製造方法, 特願2005-317829 (2005年11月), .</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小出 崇志 : </w:t>
      </w:r>
      <w:r>
        <w:rPr>
          <w:rFonts w:ascii="" w:hAnsi="" w:cs="" w:eastAsia=""/>
          <w:b w:val="false"/>
          <w:i w:val="false"/>
          <w:strike w:val="false"/>
          <w:color w:val="000000"/>
          <w:sz w:val="20"/>
          <w:u w:val="none"/>
        </w:rPr>
        <w:t>基材表面の改質方法および改質された表面を有する基材, 特願2006-548946 (2005年12月), 特開WO2006/064918 (2006年6月), 特許第4117356号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小出 崇志 : </w:t>
      </w:r>
      <w:r>
        <w:rPr>
          <w:rFonts w:ascii="" w:hAnsi="" w:cs="" w:eastAsia=""/>
          <w:b w:val="false"/>
          <w:i w:val="false"/>
          <w:strike w:val="false"/>
          <w:color w:val="000000"/>
          <w:sz w:val="20"/>
          <w:u w:val="none"/>
        </w:rPr>
        <w:t>基材表面の改質方法，改質された表面を有する基材およびその製造方法, 特願2005-JP23177 (2005年12月), 特開WO2006/064918 (2006年6月), 特許第4117356号 (2008年5月).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真一,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 </w:t>
      </w:r>
      <w:r>
        <w:rPr>
          <w:rFonts w:ascii="" w:hAnsi="" w:cs="" w:eastAsia=""/>
          <w:b w:val="false"/>
          <w:i w:val="false"/>
          <w:strike w:val="false"/>
          <w:color w:val="000000"/>
          <w:sz w:val="20"/>
          <w:u w:val="none"/>
        </w:rPr>
        <w:t>固体酸化物型燃料電池材料の製造方法, 特願2006-17424 (2006年1月), 特開2007-200693 (2007年8月), .</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管状デバイスおよび生体用センサ, 特願2006-032275 (2006年2月),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棒状デバイスおよび生体センサ, 特願2006-041358 (2006年2月),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脱水素触媒及びその製造方法，並びに該触媒を用いた水素の製造, 特願2006-50436 (2006年2月), 特開2007-222856 (2007年9月),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アミノ酸修飾ー(γーポリグルタミン酸)またはその塩，およびこれらの用途, 特願2006-128657 (2006年5月), 特開2007-297559 (2007年11月), .</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 </w:t>
      </w:r>
      <w:r>
        <w:rPr>
          <w:rFonts w:ascii="" w:hAnsi="" w:cs="" w:eastAsia=""/>
          <w:b w:val="false"/>
          <w:i w:val="false"/>
          <w:strike w:val="false"/>
          <w:color w:val="000000"/>
          <w:sz w:val="20"/>
          <w:u w:val="none"/>
        </w:rPr>
        <w:t>線状デバイス, 特願10/544, 243 (2006年6月), 特開20070088208 (2007年4月), .</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マスキング方法, 特願2006-247936 (2006年9月), 特開2008-68188 (2008年3月),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特願2007 557887 (2007年2月), 特開WO2007/091633 (2007年8月), 特許第5162757号 (2012年12月).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市橋 誠 : </w:t>
      </w:r>
      <w:r>
        <w:rPr>
          <w:rFonts w:ascii="" w:hAnsi="" w:cs="" w:eastAsia=""/>
          <w:b w:val="false"/>
          <w:i w:val="false"/>
          <w:strike w:val="false"/>
          <w:color w:val="000000"/>
          <w:sz w:val="20"/>
          <w:u w:val="none"/>
        </w:rPr>
        <w:t>磁性体結合ポリマー製凝集剤及びこれを用いた水の浄化方法, 特願2007-049127 (2007年2月), .</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野本 信一 : </w:t>
      </w:r>
      <w:r>
        <w:rPr>
          <w:rFonts w:ascii="" w:hAnsi="" w:cs="" w:eastAsia=""/>
          <w:b w:val="false"/>
          <w:i w:val="false"/>
          <w:strike w:val="false"/>
          <w:color w:val="000000"/>
          <w:sz w:val="20"/>
          <w:u w:val="none"/>
        </w:rPr>
        <w:t>撥水処理方法および撥水性シリカ層を有する基材, 特願2007- 78039 (2007年3月), 特開2008-237957 (2008年10月), .</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磁性体凝集剤及び磁性体凝集剤の製造方法, 特願2007-279748 (2007年10月),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磁性体凝集剤，その製造方法，及び磁性体凝集剤を用いた水の浄化方法, 特願PCT/JP2008/53580 (2008年2月), 特開WO 2008105521 (2008年9月), .</w:t>
      </w:r>
    </w:p>
    <w:p>
      <w:pPr>
        <w:numPr>
          <w:numId w:val="8"/>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特願12/278,829 (2008年8月), 特開US2009/0069654 (2009年3月), .</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目視蛍光分析用具及びそれを用いる微量重金属の分析方法, 特願2010-022067 (2010年2月), .</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レアメタルの選択的回収方法, 特願2010-164850 (2010年7月), .</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