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上保 徹志 : </w:t>
      </w:r>
      <w:r>
        <w:rPr>
          <w:rFonts w:ascii="" w:hAnsi="" w:cs="" w:eastAsia=""/>
          <w:b w:val="false"/>
          <w:i w:val="false"/>
          <w:strike w:val="false"/>
          <w:color w:val="000000"/>
          <w:sz w:val="20"/>
          <w:u w:val="none"/>
        </w:rPr>
        <w:t>距離測定装置，距離測定方法および距離測定プログラム, 特願2004-146358 (2004年5月), 特開2005-326345 (2005年11月), 特許第3768511号 (2006年2月).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持橋 大地,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菊井 玄一郎 : </w:t>
      </w:r>
      <w:r>
        <w:rPr>
          <w:rFonts w:ascii="" w:hAnsi="" w:cs="" w:eastAsia=""/>
          <w:b w:val="false"/>
          <w:i w:val="false"/>
          <w:strike w:val="false"/>
          <w:color w:val="000000"/>
          <w:sz w:val="20"/>
          <w:u w:val="none"/>
        </w:rPr>
        <w:t>データ検索方法及びコンピュータプログラム, 特願2004-210243 (2004年7月), 特許第2004-210243号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口井 敏匡,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半導体集積回路，スキャン回路設計方法，テストパターン生成方法，および，スキャンテスト方法, 特願2004-225962 (2004年8月), 特開2006-047013 (2006年2月), .</w:t>
      </w:r>
    </w:p>
    <w:p>
      <w:pPr>
        <w:numPr>
          <w:numId w:val="5"/>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電源電流による検査容易化論理回路, 特願2006-112885 (2004年10月), .</w:t>
      </w:r>
    </w:p>
    <w:p>
      <w:pPr>
        <w:numPr>
          <w:numId w:val="5"/>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幸山 秀雄 : </w:t>
      </w:r>
      <w:r>
        <w:rPr>
          <w:rFonts w:ascii="" w:hAnsi="" w:cs="" w:eastAsia=""/>
          <w:b w:val="false"/>
          <w:i w:val="false"/>
          <w:strike w:val="false"/>
          <w:color w:val="000000"/>
          <w:sz w:val="20"/>
          <w:u w:val="none"/>
        </w:rPr>
        <w:t>情報検索方法，情報検索装置，情報検索プログラム及びコンピュータで読み取り可能な記録媒体並びに記録した機器, 特願2004-352080 (2004年12月), 特許第2004-352080号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パターン検出装置，パターン検出方法，パターン検出プログラム及び，コンピュータで読み取り可能な記録媒体並びに記録した機器, 特願2005-014580 (2005年1月), 特開2006-202135 (2006年8月), 特許第4625948号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若林 和博 : </w:t>
      </w:r>
      <w:r>
        <w:rPr>
          <w:rFonts w:ascii="" w:hAnsi="" w:cs="" w:eastAsia=""/>
          <w:b w:val="false"/>
          <w:i w:val="false"/>
          <w:strike w:val="false"/>
          <w:color w:val="000000"/>
          <w:sz w:val="20"/>
          <w:u w:val="none"/>
        </w:rPr>
        <w:t>距離測定装置，距離測定方法および距離測定プログラム, 特願2005-206798 (2005年7月), 特開2007-24671 (2007年2月), 特許第3784823号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自転車の道路ハンプ, 特願2005-219031 (2005年7月), 特開2007-32155 (2007年2月),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山達 正明 : </w:t>
      </w:r>
      <w:r>
        <w:rPr>
          <w:rFonts w:ascii="" w:hAnsi="" w:cs="" w:eastAsia=""/>
          <w:b w:val="false"/>
          <w:i w:val="false"/>
          <w:strike w:val="false"/>
          <w:color w:val="000000"/>
          <w:sz w:val="20"/>
          <w:u w:val="none"/>
        </w:rPr>
        <w:t>固体撮像装置およびその特性検査方法, 特願2006-032796 (2006年2月), 特許第3932052号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ライアントデータベース構築方法，データ検索方法，データ検索システム，データ検索フィルタリングシステム，クライアントデータベース構築プログラム，データ検索プログラム，データ検索フィルタリングプログラム及びプログラムを格納したコンピュータで読み取り可能な記録媒体並びに記録した機器, 特願2006-071844 (2006年3月), 特許第2006-071844号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論理回路の断線故障の検査装置, 特願2006-114044 (2006年4月), .</w:t>
      </w:r>
    </w:p>
    <w:p>
      <w:pPr>
        <w:numPr>
          <w:numId w:val="7"/>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電子回路の断線故障検査法とその検査容易化回路, 特願2006-309430 (2006年11月), 特開2008-122338 (2008年5月), .</w:t>
      </w:r>
    </w:p>
    <w:p>
      <w:pPr>
        <w:numPr>
          <w:numId w:val="7"/>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山田 篤,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算術符号化装置，算術符号化方法，算術符号化プログラム及びプログラムを格納したコンピュータで読み取り可能な記録媒体, 特願2008-503883 (2007年3月), 特開WO2007/102518 (2007年9月), 特許第4547503号 (2010年7月).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類似音楽検索装置，類似音楽検索方法，類似音楽検索プログラム及びコンピュータで読み取り可能な記録媒体, 特願2007-175607 (2007年7月), 特許第2007-175607号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医療所見文書の自由記述文からプロブレム抽出の規則定義を生成する専用ルールエディタ, 特願2008-091922 (2008年3月), .</w:t>
      </w:r>
    </w:p>
    <w:p>
      <w:pPr>
        <w:numPr>
          <w:numId w:val="12"/>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板東 孝文,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動画像符号化装置，動画像符号化方法，動画像符号化プログラム及びコンピュータで読み取り可能な記録媒体, 特願2011-088674 (2011年4月), 特許第5950260号 (2016年6月).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電子回路の双方向信号線の電気検査法, 特願2013-79766 (2013年4月),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