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美郷商工会,  (地域振興活性化事業運営委員会委員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関西学院大学</w:t>
      </w:r>
      <w:r>
        <w:rPr>
          <w:rFonts w:ascii="" w:hAnsi="" w:cs="" w:eastAsia=""/>
          <w:b w:val="false"/>
          <w:i w:val="false"/>
          <w:strike w:val="false"/>
          <w:color w:val="000000"/>
          <w:sz w:val="20"/>
          <w:u w:val="none"/>
        </w:rPr>
        <w:t>,  (非常勤講師 [2001年4月〜2005年3月]).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武庫川女子大学,  (非常勤講師 [1997年4月〜2005年3月]).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夙川学院短期大学,  (学外特別講師 [2004年5月]).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企画総務部 徳島県ユニバーサルデザイン基本指針検討会議,  (専門委員 [2004年5月〜2005年3月]).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井利ノ口地区第一種市街地再開発事業審査会,  (委員長 [2003年1月〜2006年3月]).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徳島商工会議所 徳島市中心市街地活性化タウンマネージメント構想策定協議会,  (委員 [2004年12月〜2006年3月], 作業部会 会長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音楽·芸術ホール推進検討市民会議,  (委員 会長 [2003年10月〜2004年10月]).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ユニバーサル空間創出モデル事業技術検討会,  (委員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上勝町住宅マスタープラン推進委員会,  (委員 [2004年8月〜2006年3月]).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財団法人 リバーフロント整備センター,  (河川景観ガイドライン作業部会委員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徳島商工会議所,  (TMO構想策定協議会作業部会委員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(四国のみずべ八十八カ所実行委員会徳島部会委員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徳島県文化振興基本方針検討委員会,  (徳島県文化振興基本方針検討委員会委員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徳島県商工会連合会,  (平成17年度特産品等販路開拓支援事業に係る推進委員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徳島県観光協会,  (阿波十郎兵衛屋敷建設検討委員会委員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(美しい国づくりのための伝統的な石積み技術の活用方策に関する懇談会委員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井利ノ口地区第一種市街地再開発事業審査会,  (委員長 [2003年1月〜2006年3月]).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徳島商工会議所 徳島市中心市街地活性化タウンマネージメント構想策定協議会,  (委員 [2004年12月〜2006年3月], 作業部会 会長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徳島県教育委員会 徳島県近代化遺産総合調査にかかる調査指導委員会,  (委員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中心市街地活性化基本計画検討委員会,  (委員 [2005年10月〜2006年3月]).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文部科学省 高等教育局 現代的教育ニーズ取組選定委員会,  (ペーパーレフェリー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上勝町住宅マスタープラン推進委員会,  (委員 [2004年8月〜2006年3月]).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