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(科研費・第1段審査(書面審査)委員 [2016年12月〜2017年3月]).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(創発的研究支援事業書面審査委員 [2022年6月〜12月]).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