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Kurita : </w:t>
      </w:r>
      <w:r>
        <w:rPr>
          <w:rFonts w:ascii="" w:hAnsi="" w:cs="" w:eastAsia=""/>
          <w:b w:val="false"/>
          <w:i w:val="false"/>
          <w:strike w:val="false"/>
          <w:color w:val="000000"/>
          <w:sz w:val="20"/>
          <w:u w:val="none"/>
        </w:rPr>
        <w:t>Divergent function of Delta/Notch signaling in formation of body segments in the intermediate-germband cricket Gryllus bimaculatus, Excellent Presentation Awards, 43rd Annual Meeting for the Japanese Society of Developmental Biologists,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