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887-892,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1481-1486,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1589-1594,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1985-1990,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1991-1996,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1681-1686,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1421-1426,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1691-1696,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3704-3709,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103-108,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917-922,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3652-3657,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3710-3715,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713-727,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622-627,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27-30,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145-154,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14-29, Whistler, Brithish Columbia, Canada,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CME61-CME70, Bali, Indonesia,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25-26,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332-333,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318-319,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320-321,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336-337,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338-339,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340-341,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346-347,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348-349,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376-377,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374-375,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220-221,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254-255,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1177-1178,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897-898,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97-102,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 stigation of Shear Deformation Patterns in Sands Based on Digital Image Correlation, </w:t>
      </w:r>
      <w:r>
        <w:rPr>
          <w:rFonts w:ascii="" w:hAnsi="" w:cs="" w:eastAsia=""/>
          <w:b w:val="false"/>
          <w:i w:val="true"/>
          <w:strike w:val="false"/>
          <w:color w:val="000000"/>
          <w:sz w:val="20"/>
          <w:u w:val="none"/>
        </w:rPr>
        <w:t xml:space="preserve">JOURNAL OF TONGJ I UNIVERSITY(NATURAL SCIENCE),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491-498,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241-247,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Vol.54A, </w:t>
      </w:r>
      <w:r>
        <w:rPr>
          <w:rFonts w:ascii="" w:hAnsi="" w:cs="" w:eastAsia=""/>
          <w:b w:val="false"/>
          <w:i w:val="false"/>
          <w:strike w:val="false"/>
          <w:color w:val="000000"/>
          <w:sz w:val="20"/>
          <w:u w:val="none"/>
        </w:rPr>
        <w:t>429-435,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3-8,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No.728, </w:t>
      </w:r>
      <w:r>
        <w:rPr>
          <w:rFonts w:ascii="" w:hAnsi="" w:cs="" w:eastAsia=""/>
          <w:b w:val="false"/>
          <w:i w:val="false"/>
          <w:strike w:val="false"/>
          <w:color w:val="000000"/>
          <w:sz w:val="20"/>
          <w:u w:val="none"/>
        </w:rPr>
        <w:t>12-17,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2287-2294,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1711-1718, Cairns,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805-810, Ghent, Belgium,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126-127,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386-387,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388-389,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390-391,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392-393,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400-401,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398-399,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853-854,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695-706,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59-66,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233-242,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650-667,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799-808,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Vol.B-2, </w:t>
      </w:r>
      <w:r>
        <w:rPr>
          <w:rFonts w:ascii="" w:hAnsi="" w:cs="" w:eastAsia=""/>
          <w:b w:val="false"/>
          <w:i w:val="false"/>
          <w:strike w:val="false"/>
          <w:color w:val="000000"/>
          <w:sz w:val="20"/>
          <w:u w:val="none"/>
        </w:rPr>
        <w:t>21-22,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233-242,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364-371,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133-138,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199-204,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1651-1656,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1657-1662,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1783-1788,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2149-2154,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71-76,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1813-1818,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23-32,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157-162,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42-43,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37-40,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Shinomiya Akira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Kusuhara Takaaki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71-72,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73-74,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265-266,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283-284,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301-302,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313-314,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25-26,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1005-1006,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1049-1050,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1051-1052,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209-210,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211-212,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727-728,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741-742,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118-120,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1295-1300,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2472-2477,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 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172-178,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100-103,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38-41,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Vol.Vol.56A, </w:t>
      </w:r>
      <w:r>
        <w:rPr>
          <w:rFonts w:ascii="" w:hAnsi="" w:cs="" w:eastAsia=""/>
          <w:b w:val="false"/>
          <w:i w:val="false"/>
          <w:strike w:val="false"/>
          <w:color w:val="000000"/>
          <w:sz w:val="20"/>
          <w:u w:val="none"/>
        </w:rPr>
        <w:t>20-22,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Riva del Garda,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23-24,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311-312,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729-730,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733-734,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751-752,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No.4-178, </w:t>
      </w:r>
      <w:r>
        <w:rPr>
          <w:rFonts w:ascii="" w:hAnsi="" w:cs="" w:eastAsia=""/>
          <w:b w:val="false"/>
          <w:i w:val="false"/>
          <w:strike w:val="false"/>
          <w:color w:val="000000"/>
          <w:sz w:val="20"/>
          <w:u w:val="none"/>
        </w:rPr>
        <w:t>1-6,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1247-1252,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941-946,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1229-1234,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1949-1954,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1433-1438,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1355-1360,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松沢 晃一, 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船越 貴恵 : </w:t>
      </w:r>
      <w:r>
        <w:rPr>
          <w:rFonts w:ascii="" w:hAnsi="" w:cs="" w:eastAsia=""/>
          <w:b w:val="false"/>
          <w:i w:val="false"/>
          <w:strike w:val="false"/>
          <w:color w:val="000000"/>
          <w:sz w:val="20"/>
          <w:u w:val="none"/>
        </w:rPr>
        <w:t xml:space="preserve">異なる温度養生の影響を受けたモルタルの細孔構造からの強度推定式の検討,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LE PHONG NGUYEN,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松沢 晃一 : </w:t>
      </w:r>
      <w:r>
        <w:rPr>
          <w:rFonts w:ascii="" w:hAnsi="" w:cs="" w:eastAsia=""/>
          <w:b w:val="false"/>
          <w:i w:val="false"/>
          <w:strike w:val="false"/>
          <w:color w:val="000000"/>
          <w:sz w:val="20"/>
          <w:u w:val="none"/>
        </w:rPr>
        <w:t xml:space="preserve">鉄筋コンクリート表面のひび割れ発生時の鉄筋腐食量に関する検討,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1145-1150,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Microstructural Observation and Simulation of Polymer Cement Waterproofing Membrane, </w:t>
      </w:r>
      <w:r>
        <w:rPr>
          <w:rFonts w:ascii="" w:hAnsi="" w:cs="" w:eastAsia=""/>
          <w:b w:val="false"/>
          <w:i w:val="true"/>
          <w:strike w:val="false"/>
          <w:color w:val="000000"/>
          <w:sz w:val="20"/>
          <w:u w:val="none"/>
        </w:rPr>
        <w:t xml:space="preserve">Proceedings of 6th International Conference on Advanced Materials Development and Performance,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1787-1792,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1115-1120,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1565-1571,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851-856,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渡辺 光, 田中 享二 : </w:t>
      </w:r>
      <w:r>
        <w:rPr>
          <w:rFonts w:ascii="" w:hAnsi="" w:cs="" w:eastAsia=""/>
          <w:b w:val="false"/>
          <w:i w:val="false"/>
          <w:strike w:val="false"/>
          <w:color w:val="000000"/>
          <w:sz w:val="20"/>
          <w:u w:val="none"/>
        </w:rPr>
        <w:t xml:space="preserve">塗膜防水通気緩衝工法のふくれ圧力低減効果の評価方法の開発,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No.666, </w:t>
      </w:r>
      <w:r>
        <w:rPr>
          <w:rFonts w:ascii="" w:hAnsi="" w:cs="" w:eastAsia=""/>
          <w:b w:val="false"/>
          <w:i w:val="false"/>
          <w:strike w:val="false"/>
          <w:color w:val="000000"/>
          <w:sz w:val="20"/>
          <w:u w:val="none"/>
        </w:rPr>
        <w:t>1401-1406,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457-462,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Naoki Takesue, 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and Framework of the Secondary Integrity Evaluation of Deteriorated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on the Aging Evaluation in Nuclear Power Plant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199-208,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89-96,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4307-4310, 2011.</w:t>
      </w:r>
    </w:p>
    <w:p>
      <w:pPr>
        <w:numPr>
          <w:numId w:val="10"/>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4303-4306,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4299-4302,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542-551,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7-12,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17-22,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13-16,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29-38,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65-68,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103-106,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87-92,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Vol.Vol.58A, </w:t>
      </w:r>
      <w:r>
        <w:rPr>
          <w:rFonts w:ascii="" w:hAnsi="" w:cs="" w:eastAsia=""/>
          <w:b w:val="false"/>
          <w:i w:val="false"/>
          <w:strike w:val="false"/>
          <w:color w:val="000000"/>
          <w:sz w:val="20"/>
          <w:u w:val="none"/>
        </w:rPr>
        <w:t>20-22,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279-280,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289-290,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281-282,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15-16,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19-20,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33-34,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哲也, 松尾 隆士, 石﨑 武志,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浸透性吸水防止材による歴史的建造物に用いられた煉瓦に対する塩類風化の抑制効果,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ポリマーセメント系塗膜防水層の厚さ方向での構造の検討,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渡辺 光,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塗膜防水通気緩衝工法のふくれ圧力低減効果の評価方法の開発 その2 透気係数を用いた数値計算による考察,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悟郎, 星野 隆, 古市 光男, 中村 修治, 田中 享二, 清水 市郎,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メンブレン防水診断マニュアルの検討 その3 非専門家向け診断マニュアルビデオ版での試行結果,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塩害による鉄筋腐食に伴うコンクリート表面のひび割れ発生予測について,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1137-1138,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553-554,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555-556,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557-558,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559-560,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571-572,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1229-1230,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仕上材料による塩害環境下に暴露されたひび割れを有する鉄筋コンクリート部材の耐久性向上効果の検討,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防水層下のひび割れを有するコンクリートへの塩化物イオン浸透予測,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ポリマーセメント系塗膜防水層の材料分離が下地ひび割れ追従性に与える影響と防水層の微細構造予測モデルの提案,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享二,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ポリマーセメント系塗膜防水層形成過程のシミュレーションとその応用, </w:t>
      </w:r>
      <w:r>
        <w:rPr>
          <w:rFonts w:ascii="" w:hAnsi="" w:cs="" w:eastAsia=""/>
          <w:b w:val="false"/>
          <w:i w:val="true"/>
          <w:strike w:val="false"/>
          <w:color w:val="000000"/>
          <w:sz w:val="20"/>
          <w:u w:val="none"/>
        </w:rPr>
        <w:t xml:space="preserve">国際コンクリート・ポリマー複合体会議日本支部 Polymer-in-Concrete委員会 定例会,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721-726,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Vol.512 515,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1480-1485,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406-411,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1186-1191,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1216-1221,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27-39,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1744-1749,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988-993,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1816-1821,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1306-1311,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1091-1096,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971-975,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1126-1130,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1166-1170,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1206-1210,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221-226,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193-198,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165-172,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Hiroyuki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Protective performance of polyurethane waterproofing membrane against carbonation in cracked areas of mortar substrate,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895-905,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I_400-I_411,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I_607-I_614,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I_1087-I_1094,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I_625-I_634,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113-118,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577-584,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54-60,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Vol.417, </w:t>
      </w:r>
      <w:r>
        <w:rPr>
          <w:rFonts w:ascii="" w:hAnsi="" w:cs="" w:eastAsia=""/>
          <w:b w:val="false"/>
          <w:i w:val="false"/>
          <w:strike w:val="false"/>
          <w:color w:val="000000"/>
          <w:sz w:val="20"/>
          <w:u w:val="none"/>
        </w:rPr>
        <w:t>17-22,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225-227,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291-310,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311-316,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No.Paper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No.W2-55-4, </w:t>
      </w:r>
      <w:r>
        <w:rPr>
          <w:rFonts w:ascii="" w:hAnsi="" w:cs="" w:eastAsia=""/>
          <w:b w:val="false"/>
          <w:i w:val="false"/>
          <w:strike w:val="false"/>
          <w:color w:val="000000"/>
          <w:sz w:val="20"/>
          <w:u w:val="none"/>
        </w:rPr>
        <w:t>1-6,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13-16,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263-264,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269-270,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191-192,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193-194,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41-42,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727-728,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651-652,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653-654,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621-622,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269-270,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997-998,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1025-1026,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1207-1208,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1209-1210,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923-924,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69-88,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89-102,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1417-1422,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1549-1554,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1387-1392,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1867-1872,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1879-1884,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1201-1206,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475-480,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I-1034-I-1048,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1057-1062,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1801-1806,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173-176,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Vol.FS2013, </w:t>
      </w:r>
      <w:r>
        <w:rPr>
          <w:rFonts w:ascii="" w:hAnsi="" w:cs="" w:eastAsia=""/>
          <w:b w:val="false"/>
          <w:i w:val="false"/>
          <w:strike w:val="false"/>
          <w:color w:val="000000"/>
          <w:sz w:val="20"/>
          <w:u w:val="none"/>
        </w:rPr>
        <w:t>E-0002,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1114-1119,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433-438,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591-596,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1151-1155,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1086-1090,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1246-1250,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15-20,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17-22,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29-34,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41-48,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49-54,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363-375,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1045-1058,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51-58,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37-44,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31-36,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I_57-I_65,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I_489-I_496,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89-92,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824-831,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749-756,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No.5,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97-104,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27-32,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54-58,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7-10,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Kazuhto, Ninomiya Megumi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601-611,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825-835,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1014-1021,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geotechinical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35-36,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281-282,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286-287,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291-292,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295-296,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299-300,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319-320,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323-324,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337-338,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191-192,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233-234,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239-240,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209-210,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199-200,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123-124,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977-978,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1015-1016,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153-154,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1125-1126,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203-204,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781-782,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その2 調合と施工具が膜厚に及ぼす影響,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その3 調合と施工具が施工性に及ぼす影響,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Vol.A-569, </w:t>
      </w:r>
      <w:r>
        <w:rPr>
          <w:rFonts w:ascii="" w:hAnsi="" w:cs="" w:eastAsia=""/>
          <w:b w:val="false"/>
          <w:i w:val="false"/>
          <w:strike w:val="false"/>
          <w:color w:val="000000"/>
          <w:sz w:val="20"/>
          <w:u w:val="none"/>
        </w:rPr>
        <w:t>79-95,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1384-1389,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730-735,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1414-1419,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1636-1641,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1210-1215,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1954-1959,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I_1132-I_1143,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I_1096-I_1106,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1-10,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961-968,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partA, </w:t>
      </w:r>
      <w:r>
        <w:rPr>
          <w:rFonts w:ascii="" w:hAnsi="" w:cs="" w:eastAsia=""/>
          <w:b w:val="false"/>
          <w:i w:val="false"/>
          <w:strike w:val="false"/>
          <w:color w:val="000000"/>
          <w:sz w:val="20"/>
          <w:u w:val="none"/>
        </w:rPr>
        <w:t>81-87,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716-721,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95-100,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75-80,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647-654,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I_1146-I_1150,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I_1366-I_1370,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I_521-I_534,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I_549-I_558,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No.707, </w:t>
      </w:r>
      <w:r>
        <w:rPr>
          <w:rFonts w:ascii="" w:hAnsi="" w:cs="" w:eastAsia=""/>
          <w:b w:val="false"/>
          <w:i w:val="false"/>
          <w:strike w:val="false"/>
          <w:color w:val="000000"/>
          <w:sz w:val="20"/>
          <w:u w:val="none"/>
        </w:rPr>
        <w:t>107-114,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330-336,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Vol.61A, </w:t>
      </w:r>
      <w:r>
        <w:rPr>
          <w:rFonts w:ascii="" w:hAnsi="" w:cs="" w:eastAsia=""/>
          <w:b w:val="false"/>
          <w:i w:val="false"/>
          <w:strike w:val="false"/>
          <w:color w:val="000000"/>
          <w:sz w:val="20"/>
          <w:u w:val="none"/>
        </w:rPr>
        <w:t>256-264,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89-96,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1540033-1-1540033-5,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268-274,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75-84,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43-50,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157-165,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Vol.374, </w:t>
      </w:r>
      <w:r>
        <w:rPr>
          <w:rFonts w:ascii="" w:hAnsi="" w:cs="" w:eastAsia=""/>
          <w:b w:val="false"/>
          <w:i w:val="false"/>
          <w:strike w:val="false"/>
          <w:color w:val="000000"/>
          <w:sz w:val="20"/>
          <w:u w:val="none"/>
        </w:rPr>
        <w:t>3-9,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542-550,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21-22,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9-10,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123-124,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121-122,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245-246,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247-248,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249-250,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251-252,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253-254,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273-274,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277-278,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279-280,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307-308,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709-710,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655-656,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1213-1214,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417-418,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68,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872-877,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267-270,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107-112,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271-276,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1027-1032,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1033-1038,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904-909,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916-920,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943-948,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1579-1584,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607-612,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1919-1930,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319-324,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129-134,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1363-1368,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1621-1626,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1489-1494,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1141-1146,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238-247,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404-413,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96-113, 2016.</w:t>
      </w:r>
    </w:p>
    <w:p>
      <w:pPr>
        <w:numPr>
          <w:numId w:val="14"/>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4"/>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23-37,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133-140,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237-240,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242-247,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715-720,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Vol.18(3)Part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96-97,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235-236,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237-238,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239-240,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251-252,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271-272,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263-264,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147-148,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1-7,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427-428,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411-412,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421-422,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1119-1120,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1125-1126,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429-430,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847-848,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805-810,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1795-1800,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1951-1956,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1675-1680,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1615-1620,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565-570,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566-573,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113-118,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497-502,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鈴江 和好 : </w:t>
      </w:r>
      <w:r>
        <w:rPr>
          <w:rFonts w:ascii="" w:hAnsi="" w:cs="" w:eastAsia=""/>
          <w:b w:val="false"/>
          <w:i w:val="false"/>
          <w:strike w:val="false"/>
          <w:color w:val="000000"/>
          <w:sz w:val="20"/>
          <w:u w:val="none"/>
        </w:rPr>
        <w:t xml:space="preserve">要配慮者利用施設の水害等の対応状況について,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19-24,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153-154,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503-504,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239-240,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527-528,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795-796,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29-32,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133-136,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Vol.JCI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595-602,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1761-1766,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1149-1154,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1263-1268,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1701-1706,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609-614,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1515-1520,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1899-1904,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939-944,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903-908,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615-620,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573-578,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2018.</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1873-1880,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382-395,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739-744,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335-340,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459-464,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I_731-I_744,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1055-1071,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31-33,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151-154,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311-312,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357-358,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581-582,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601-602,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621-622,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1157-1162,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1487-1492,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1163-1168,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1391-1396,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1727-1732,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1757-1762,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1889-1894,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1925-1930,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4-24, 2020.</w:t>
      </w:r>
    </w:p>
    <w:p>
      <w:pPr>
        <w:numPr>
          <w:numId w:val="18"/>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 </w:t>
      </w:r>
      <w:r>
        <w:rPr>
          <w:rFonts w:ascii="" w:hAnsi="" w:cs="" w:eastAsia=""/>
          <w:b w:val="false"/>
          <w:i w:val="false"/>
          <w:strike w:val="false"/>
          <w:color w:val="000000"/>
          <w:sz w:val="20"/>
          <w:u w:val="none"/>
        </w:rPr>
        <w:t xml:space="preserve">西日本豪雨災害発生後における災害復旧工事の入札不調・不落についての調査と考察,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85-88,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 </w:t>
      </w:r>
      <w:r>
        <w:rPr>
          <w:rFonts w:ascii="" w:hAnsi="" w:cs="" w:eastAsia=""/>
          <w:b w:val="false"/>
          <w:i w:val="false"/>
          <w:strike w:val="false"/>
          <w:color w:val="000000"/>
          <w:sz w:val="20"/>
          <w:u w:val="none"/>
        </w:rPr>
        <w:t xml:space="preserve">地方建設企業連携の取組から見えてきた事業継続への取組の意義と今後の展開,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43-48,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19-20,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31-32,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V-563-V-564,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他22名 : </w:t>
      </w:r>
      <w:r>
        <w:rPr>
          <w:rFonts w:ascii="" w:hAnsi="" w:cs="" w:eastAsia=""/>
          <w:b w:val="false"/>
          <w:i w:val="false"/>
          <w:strike w:val="false"/>
          <w:color w:val="000000"/>
          <w:sz w:val="20"/>
          <w:u w:val="none"/>
        </w:rPr>
        <w:t xml:space="preserve">コンクリートの品質向上を目指したCUS利用普及のための技術研究委員会報告書(DVD) JCI S-18,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1672-1677,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1019-1024,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1246-1251,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459-464,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47-50,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167-172,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28-33,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V-455,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385-386,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387-388,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603-604,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631-632,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633-634,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468-471,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2-5,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6-7,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VI-363,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V-400,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766-771,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361-364,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381-384,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694-708,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717-727,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742-748,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241-252,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false"/>
          <w:strike w:val="false"/>
          <w:color w:val="000000"/>
          <w:sz w:val="20"/>
          <w:u w:val="none"/>
        </w:rPr>
        <w:t>524-536,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576-584,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 </w:t>
      </w:r>
      <w:r>
        <w:rPr>
          <w:rFonts w:ascii="" w:hAnsi="" w:cs="" w:eastAsia=""/>
          <w:b w:val="false"/>
          <w:i w:val="false"/>
          <w:strike w:val="false"/>
          <w:color w:val="000000"/>
          <w:sz w:val="20"/>
          <w:u w:val="none"/>
        </w:rPr>
        <w:t xml:space="preserve">体験談等と氾濫解析による徳島市内の第二室戸台風被害の分析, </w:t>
      </w:r>
      <w:r>
        <w:rPr>
          <w:rFonts w:ascii="" w:hAnsi="" w:cs="" w:eastAsia=""/>
          <w:b w:val="false"/>
          <w:i w:val="true"/>
          <w:strike w:val="false"/>
          <w:color w:val="000000"/>
          <w:sz w:val="20"/>
          <w:u w:val="none"/>
        </w:rPr>
        <w:t xml:space="preserve">地域安全学会梗概集,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53-56,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55-60,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33-36,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13-14,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224-225,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210-211,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179-182,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V-117,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Vol.JCI S-21, </w:t>
      </w:r>
      <w:r>
        <w:rPr>
          <w:rFonts w:ascii="" w:hAnsi="" w:cs="" w:eastAsia=""/>
          <w:b w:val="false"/>
          <w:i w:val="false"/>
          <w:strike w:val="false"/>
          <w:color w:val="000000"/>
          <w:sz w:val="20"/>
          <w:u w:val="none"/>
        </w:rPr>
        <w:t>79-80, 高松市,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45-56,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718-723,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1684-1689,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7-12,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193-198,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456-469,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31-46,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115-127,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95-102,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56-71,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Vol.70A, </w:t>
      </w:r>
      <w:r>
        <w:rPr>
          <w:rFonts w:ascii="" w:hAnsi="" w:cs="" w:eastAsia=""/>
          <w:b w:val="false"/>
          <w:i w:val="false"/>
          <w:strike w:val="false"/>
          <w:color w:val="000000"/>
          <w:sz w:val="20"/>
          <w:u w:val="none"/>
        </w:rPr>
        <w:t>894-907,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35-38,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299-307,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13-14,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15-16,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I-180,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V-421,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2023度(第43回)(令和4年度)工場立入監査総括報告書,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1963-1968,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1045-1050,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26-29,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563-564,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589-590,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591-592,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