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Nandakumar, H Obika, A Utsumi, </w:t>
      </w:r>
      <w:r>
        <w:rPr>
          <w:rFonts w:ascii="" w:hAnsi="" w:cs="" w:eastAsia=""/>
          <w:b w:val="true"/>
          <w:i w:val="false"/>
          <w:strike w:val="false"/>
          <w:color w:val="000000"/>
          <w:sz w:val="20"/>
          <w:u w:val="single"/>
        </w:rPr>
        <w:t>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Yano : </w:t>
      </w:r>
      <w:r>
        <w:rPr>
          <w:rFonts w:ascii="" w:hAnsi="" w:cs="" w:eastAsia=""/>
          <w:b w:val="false"/>
          <w:i w:val="false"/>
          <w:strike w:val="false"/>
          <w:color w:val="000000"/>
          <w:sz w:val="20"/>
          <w:u w:val="none"/>
        </w:rPr>
        <w:t xml:space="preserve">Molecular level damages of low power pulsed laser radiation in a marine bacterium Pseudoalteromonas carrageenovora,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974-978,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122-127,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亀井 利浩,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バイオ・医療への応用のためのマイクロナノテクノロジー,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none"/>
        </w:rPr>
        <w:t xml:space="preserve">Laser Advanced Materials Processing 2006 LAMP2006,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758-765, Antibes,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Vol.084,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133-136,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Miyashita,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Tomonori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of electrophoresis chip grooved by excimer laser,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383-384,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No.49324, </w:t>
      </w:r>
      <w:r>
        <w:rPr>
          <w:rFonts w:ascii="" w:hAnsi="" w:cs="" w:eastAsia=""/>
          <w:b w:val="false"/>
          <w:i w:val="false"/>
          <w:strike w:val="false"/>
          <w:color w:val="000000"/>
          <w:sz w:val="20"/>
          <w:u w:val="none"/>
        </w:rPr>
        <w:t>1-10,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No.49456, </w:t>
      </w:r>
      <w:r>
        <w:rPr>
          <w:rFonts w:ascii="" w:hAnsi="" w:cs="" w:eastAsia=""/>
          <w:b w:val="false"/>
          <w:i w:val="false"/>
          <w:strike w:val="false"/>
          <w:color w:val="000000"/>
          <w:sz w:val="20"/>
          <w:u w:val="none"/>
        </w:rPr>
        <w:t>1-7,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199-200,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243-244,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235-238,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139-140,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2011.</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No.JPS, </w:t>
      </w:r>
      <w:r>
        <w:rPr>
          <w:rFonts w:ascii="" w:hAnsi="" w:cs="" w:eastAsia=""/>
          <w:b w:val="false"/>
          <w:i w:val="false"/>
          <w:strike w:val="false"/>
          <w:color w:val="000000"/>
          <w:sz w:val="20"/>
          <w:u w:val="none"/>
        </w:rPr>
        <w:t>2522, Tokyo,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Vol.DETC2010, </w:t>
      </w:r>
      <w:r>
        <w:rPr>
          <w:rFonts w:ascii="" w:hAnsi="" w:cs="" w:eastAsia=""/>
          <w:b w:val="false"/>
          <w:i w:val="true"/>
          <w:strike w:val="false"/>
          <w:color w:val="000000"/>
          <w:sz w:val="20"/>
          <w:u w:val="none"/>
        </w:rPr>
        <w:t xml:space="preserve">No.28112, </w:t>
      </w:r>
      <w:r>
        <w:rPr>
          <w:rFonts w:ascii="" w:hAnsi="" w:cs="" w:eastAsia=""/>
          <w:b w:val="false"/>
          <w:i w:val="false"/>
          <w:strike w:val="false"/>
          <w:color w:val="000000"/>
          <w:sz w:val="20"/>
          <w:u w:val="none"/>
        </w:rPr>
        <w:t>1-6, 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Kenichi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121-122,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123-124,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125-126,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127-128,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No.10-27, </w:t>
      </w:r>
      <w:r>
        <w:rPr>
          <w:rFonts w:ascii="" w:hAnsi="" w:cs="" w:eastAsia=""/>
          <w:b w:val="false"/>
          <w:i w:val="false"/>
          <w:strike w:val="false"/>
          <w:color w:val="000000"/>
          <w:sz w:val="20"/>
          <w:u w:val="none"/>
        </w:rPr>
        <w:t>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Vol.6771, </w:t>
      </w:r>
      <w:r>
        <w:rPr>
          <w:rFonts w:ascii="" w:hAnsi="" w:cs="" w:eastAsia=""/>
          <w:b w:val="false"/>
          <w:i w:val="false"/>
          <w:strike w:val="false"/>
          <w:color w:val="000000"/>
          <w:sz w:val="20"/>
          <w:u w:val="none"/>
        </w:rPr>
        <w:t>425-434, Orlando, FL,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Vol.DETC2011, </w:t>
      </w:r>
      <w:r>
        <w:rPr>
          <w:rFonts w:ascii="" w:hAnsi="" w:cs="" w:eastAsia=""/>
          <w:b w:val="false"/>
          <w:i w:val="true"/>
          <w:strike w:val="false"/>
          <w:color w:val="000000"/>
          <w:sz w:val="20"/>
          <w:u w:val="none"/>
        </w:rPr>
        <w:t xml:space="preserve">No.47630, </w:t>
      </w:r>
      <w:r>
        <w:rPr>
          <w:rFonts w:ascii="" w:hAnsi="" w:cs="" w:eastAsia=""/>
          <w:b w:val="false"/>
          <w:i w:val="false"/>
          <w:strike w:val="false"/>
          <w:color w:val="000000"/>
          <w:sz w:val="20"/>
          <w:u w:val="none"/>
        </w:rPr>
        <w:t>1-6, Washington, DC,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Tamehira Taisuke,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Hino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Masanori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Orojector,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S14011,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No.16-11, </w:t>
      </w:r>
      <w:r>
        <w:rPr>
          <w:rFonts w:ascii="" w:hAnsi="" w:cs="" w:eastAsia=""/>
          <w:b w:val="false"/>
          <w:i w:val="false"/>
          <w:strike w:val="false"/>
          <w:color w:val="000000"/>
          <w:sz w:val="20"/>
          <w:u w:val="none"/>
        </w:rPr>
        <w:t>280,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No.118-3,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69-70,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No.1125, </w:t>
      </w:r>
      <w:r>
        <w:rPr>
          <w:rFonts w:ascii="" w:hAnsi="" w:cs="" w:eastAsia=""/>
          <w:b w:val="false"/>
          <w:i w:val="false"/>
          <w:strike w:val="false"/>
          <w:color w:val="000000"/>
          <w:sz w:val="20"/>
          <w:u w:val="none"/>
        </w:rPr>
        <w:t>582-583,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231-242, Trier, Germany,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235-241,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242-247,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264-269,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Kitagawa Hiroshi, Lee Hokyoo, Ueda Hisatoshi, Miyamoto Tadayoshi,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296-306,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Vol.HIMI/HCII 2013, Part III, </w:t>
      </w:r>
      <w:r>
        <w:rPr>
          <w:rFonts w:ascii="" w:hAnsi="" w:cs="" w:eastAsia=""/>
          <w:b w:val="false"/>
          <w:i w:val="true"/>
          <w:strike w:val="false"/>
          <w:color w:val="000000"/>
          <w:sz w:val="20"/>
          <w:u w:val="none"/>
        </w:rPr>
        <w:t xml:space="preserve">No.LNCS 8018, </w:t>
      </w:r>
      <w:r>
        <w:rPr>
          <w:rFonts w:ascii="" w:hAnsi="" w:cs="" w:eastAsia=""/>
          <w:b w:val="false"/>
          <w:i w:val="false"/>
          <w:strike w:val="false"/>
          <w:color w:val="000000"/>
          <w:sz w:val="20"/>
          <w:u w:val="none"/>
        </w:rPr>
        <w:t>307-316, Las Vegas, NV,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No.12807,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boby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No.22-13,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S121014,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3201,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365-382,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EUSPEN, Dubrovnik, Croatia,, </w:t>
      </w:r>
      <w:r>
        <w:rPr>
          <w:rFonts w:ascii="" w:hAnsi="" w:cs="" w:eastAsia=""/>
          <w:b w:val="false"/>
          <w:i w:val="false"/>
          <w:strike w:val="false"/>
          <w:color w:val="000000"/>
          <w:sz w:val="20"/>
          <w:u w:val="none"/>
        </w:rPr>
        <w:t>4,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Vol.HIMI 2014, Part I, </w:t>
      </w:r>
      <w:r>
        <w:rPr>
          <w:rFonts w:ascii="" w:hAnsi="" w:cs="" w:eastAsia=""/>
          <w:b w:val="false"/>
          <w:i w:val="true"/>
          <w:strike w:val="false"/>
          <w:color w:val="000000"/>
          <w:sz w:val="20"/>
          <w:u w:val="none"/>
        </w:rPr>
        <w:t xml:space="preserve">No.LNCS 8521, </w:t>
      </w:r>
      <w:r>
        <w:rPr>
          <w:rFonts w:ascii="" w:hAnsi="" w:cs="" w:eastAsia=""/>
          <w:b w:val="false"/>
          <w:i w:val="false"/>
          <w:strike w:val="false"/>
          <w:color w:val="000000"/>
          <w:sz w:val="20"/>
          <w:u w:val="none"/>
        </w:rPr>
        <w:t>177-186, Heraklion, Crete, Greece,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Vol.CD-ROM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55-56,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No.830, </w:t>
      </w:r>
      <w:r>
        <w:rPr>
          <w:rFonts w:ascii="" w:hAnsi="" w:cs="" w:eastAsia=""/>
          <w:b w:val="false"/>
          <w:i w:val="false"/>
          <w:strike w:val="false"/>
          <w:color w:val="000000"/>
          <w:sz w:val="20"/>
          <w:u w:val="none"/>
        </w:rPr>
        <w:t>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Shinohara Hirotaka,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No.47960,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Vol.E3-1-053,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No.1303,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No.1304,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No.97-20158062,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Vol.No.12-15,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