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立体規則性の高い多官能性ポリマー及びその製造方法, 特願2009-014816 (2009年1月),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信夫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木宮 健太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光スイッチ, 特願2009-042874 (2009年2月), 特開2010-197743 (2010年9月), 特許第5019483号 (2012年6月).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上原 信知, 釜野 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基板内部検査装置，基板内部検査方法，及び基板の製造方法, 特願2009158448 (2009年7月), 特開201113130 (2011年1月), 特許第5419080号 (2013年11月).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PCT/JP2010/051301 (Jan. 2010), WO2010/084997 A1 (Jul. 2010),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釜野 勝, 下野 雄輝, 上原 信知, 柳田 勝之, 山田 信治,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ドラゴンフルーツ果実の製造方法，及びドラゴンフルーツ果実, 特願2010069911 (2010年3月), 特開2011200159 (2011年10月), 特許第5704627号 (2015年3月).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遊佐 幸樹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微小構造体の作製方法, 特願2010-122423 (2010年5月), 特開2011-246780 (2011年12月),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黒田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微小構造体の製造方法, 特願2010-141690 (2010年6月), 特開2012-009497 (2012年1月),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プローブの作製方法およびプローブ，ならびに走査プローブ顕微鏡, 特願2010-193527 (2010年8月), 特開2010-276617 (2010年12月), 特許第5044003号 (2012年7月).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影島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日比野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佳明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藤原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磁気電気効果素子, 特願2010-162612 (2011年7月), 特開2012-028369 (2012年2月),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13/138,210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201080005509.5 (Jul. 2011),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Hitoshi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Polyfunctional Polymer of High Stereoregularity and Method for Producing the Same, 10733598.6 (Aug. 2011),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InGaN系化合物半導体発光装置の製造方法及び波長調整方法, 特願2014-166047 (2014年8月),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