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Radical Homo- and Copolymerization of Captodatively Substituted Menthylacrylates near Ceiling Temperature, IUPAC Poster Prize ( 0.3% receiving possibility), IUPAC,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光物性，光計測ならびに光電子工学の分野における基礎ならびに応用にわたる研究, 応用物理学会中国四国支部 貢献賞, 応用物理学会 中国四国支部, 2007年8月.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CdSコートAgナノ微粒子の散乱光に見られる非線形光学応答, 第27回 固体・表面光化学討論会 優秀ポスター賞, 固体・表面光化学討論会,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窒化物半導体のバルク結晶成長,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エピタキシャルグラフェンの成長と評価, 所長表彰 業績賞, 日本電信電話(株)NTT物性科学基礎研究所,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再生可能天然物を利用した構造制御高分子材料の創製, 第11回エンジニアリングフェスティバル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植物由来物質を利用した構造制御高分子の創製, 第13回エンジニアリングフェスティバル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ナノテクノロジー応用工学コース,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国際化推進, 平成25年度徳島大学工学部国際化貢献賞, 徳島大学工学部,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高品質単結晶グラフェン作製技術の研究, 第13回エンジニアリングフェスティバル 優秀賞, 徳島大学大学院ソシオテクノサイエンス研究部, 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諒太,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マイクロ波無線電力伝送用GaNショットキーダイオード, 大学高専発ワイヤレス電力伝送システムと要素技術のモデル設計試作 副賞,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高品質グラフェン作製技術の研究, 第14回エンジニアリングフェスティバル 優秀賞, 徳島大学大学院ソシオテクノサイエンス研究部, 2014年10月.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嵩高いα-置換アクリル酸エステルのラジカル重合における立体構造制御,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3次元分散した金属スプリットリング共振器からなる光メタマテリアルの作製, 2015年度支部学術講演会発表奨励賞, 応用物理学会中国四国支部,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NEMSを用いたプラズモン変調器の作製, 第1回OPJ優秀講演賞, 日本光学会,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anti-symmetric Mach-Zehnder interferometer in a slab plasmonic waveguide, Best Poster award, Organization committee of international conference on Nanophotonics 2016, Mar. 2016.</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