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学術部門賞(地域共同研究), 阿波銀行, 2006年6月.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小宮賞, </w:t>
      </w:r>
      <w:r>
        <w:rPr>
          <w:rFonts w:ascii="" w:hAnsi="" w:cs="" w:eastAsia=""/>
          <w:b w:val="false"/>
          <w:i w:val="false"/>
          <w:strike w:val="false"/>
          <w:color w:val="000000"/>
          <w:sz w:val="20"/>
          <w:u w:val="single"/>
        </w:rPr>
        <w:t>ターボ機械協会</w:t>
      </w:r>
      <w:r>
        <w:rPr>
          <w:rFonts w:ascii="" w:hAnsi="" w:cs="" w:eastAsia=""/>
          <w:b w:val="false"/>
          <w:i w:val="false"/>
          <w:strike w:val="false"/>
          <w:color w:val="000000"/>
          <w:sz w:val="20"/>
          <w:u w:val="none"/>
        </w:rPr>
        <w:t>,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 control method of parallel inverter for smart islanding of a local power system, BEST POSTERS ICREPQ'08, The International Secretariat of the International Conference on Renewable Energy and Power Quality, Mar. 2008.</w:t>
      </w:r>
    </w:p>
    <w:p>
      <w:pPr>
        <w:numPr>
          <w:numId w:val="7"/>
        </w:numPr>
        <w:autoSpaceDE w:val="off"/>
        <w:autoSpaceDN w:val="off"/>
        <w:spacing w:line="-240" w:lineRule="auto"/>
        <w:ind w:left="30"/>
      </w:pP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高効率・高通過性汚水用水中ポンプの開発, ターボ機械協会賞(平成19年度技術賞), </w:t>
      </w:r>
      <w:r>
        <w:rPr>
          <w:rFonts w:ascii="" w:hAnsi="" w:cs="" w:eastAsia=""/>
          <w:b w:val="false"/>
          <w:i w:val="false"/>
          <w:strike w:val="false"/>
          <w:color w:val="000000"/>
          <w:sz w:val="20"/>
          <w:u w:val="single"/>
        </w:rPr>
        <w:t>ターボ機械協会</w:t>
      </w:r>
      <w:r>
        <w:rPr>
          <w:rFonts w:ascii="" w:hAnsi="" w:cs="" w:eastAsia=""/>
          <w:b w:val="false"/>
          <w:i w:val="false"/>
          <w:strike w:val="false"/>
          <w:color w:val="000000"/>
          <w:sz w:val="20"/>
          <w:u w:val="none"/>
        </w:rPr>
        <w:t>,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分散型電源の導入拡大に対応した配電系統の協調運用形態, 電気学術振興賞 論文賞,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日本機械学会環境工学部門研究業績賞, </w:t>
      </w:r>
      <w:r>
        <w:rPr>
          <w:rFonts w:ascii="" w:hAnsi="" w:cs="" w:eastAsia=""/>
          <w:b w:val="false"/>
          <w:i w:val="false"/>
          <w:strike w:val="false"/>
          <w:color w:val="000000"/>
          <w:sz w:val="20"/>
          <w:u w:val="single"/>
        </w:rPr>
        <w:t>日本機械学会</w:t>
      </w:r>
      <w:r>
        <w:rPr>
          <w:rFonts w:ascii="" w:hAnsi="" w:cs="" w:eastAsia=""/>
          <w:b w:val="false"/>
          <w:i w:val="false"/>
          <w:strike w:val="false"/>
          <w:color w:val="000000"/>
          <w:sz w:val="20"/>
          <w:u w:val="none"/>
        </w:rPr>
        <w:t>,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ターボ機械協会 チャレンジ大賞, </w:t>
      </w:r>
      <w:r>
        <w:rPr>
          <w:rFonts w:ascii="" w:hAnsi="" w:cs="" w:eastAsia=""/>
          <w:b w:val="false"/>
          <w:i w:val="false"/>
          <w:strike w:val="false"/>
          <w:color w:val="000000"/>
          <w:sz w:val="20"/>
          <w:u w:val="single"/>
        </w:rPr>
        <w:t>ターボ機械協会</w:t>
      </w:r>
      <w:r>
        <w:rPr>
          <w:rFonts w:ascii="" w:hAnsi="" w:cs="" w:eastAsia=""/>
          <w:b w:val="false"/>
          <w:i w:val="false"/>
          <w:strike w:val="false"/>
          <w:color w:val="000000"/>
          <w:sz w:val="20"/>
          <w:u w:val="none"/>
        </w:rPr>
        <w:t>, 2008年9月.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平成21年度機械工学科優秀教育賞, 平成21年度機械工学科優秀教育賞, </w:t>
      </w:r>
      <w:r>
        <w:rPr>
          <w:rFonts w:ascii="" w:hAnsi="" w:cs="" w:eastAsia=""/>
          <w:b w:val="false"/>
          <w:i w:val="false"/>
          <w:strike w:val="false"/>
          <w:color w:val="000000"/>
          <w:sz w:val="20"/>
          <w:u w:val="single"/>
        </w:rPr>
        <w:t>機械工学科</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クロスフローファンの入口予旋回量の見積もりと入口流れの制御による高性能化, 畠山研究助成賞, </w:t>
      </w:r>
      <w:r>
        <w:rPr>
          <w:rFonts w:ascii="" w:hAnsi="" w:cs="" w:eastAsia=""/>
          <w:b w:val="false"/>
          <w:i w:val="false"/>
          <w:strike w:val="false"/>
          <w:color w:val="000000"/>
          <w:sz w:val="20"/>
          <w:u w:val="single"/>
        </w:rPr>
        <w:t>ターボ機械協会</w:t>
      </w:r>
      <w:r>
        <w:rPr>
          <w:rFonts w:ascii="" w:hAnsi="" w:cs="" w:eastAsia=""/>
          <w:b w:val="false"/>
          <w:i w:val="false"/>
          <w:strike w:val="false"/>
          <w:color w:val="000000"/>
          <w:sz w:val="20"/>
          <w:u w:val="none"/>
        </w:rPr>
        <w:t>,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日本機械学会機械力学・計測制御部門技術業績賞, </w:t>
      </w:r>
      <w:r>
        <w:rPr>
          <w:rFonts w:ascii="" w:hAnsi="" w:cs="" w:eastAsia=""/>
          <w:b w:val="false"/>
          <w:i w:val="false"/>
          <w:strike w:val="false"/>
          <w:color w:val="000000"/>
          <w:sz w:val="20"/>
          <w:u w:val="single"/>
        </w:rPr>
        <w:t>日本機械学会</w:t>
      </w:r>
      <w:r>
        <w:rPr>
          <w:rFonts w:ascii="" w:hAnsi="" w:cs="" w:eastAsia=""/>
          <w:b w:val="false"/>
          <w:i w:val="false"/>
          <w:strike w:val="false"/>
          <w:color w:val="000000"/>
          <w:sz w:val="20"/>
          <w:u w:val="none"/>
        </w:rPr>
        <w:t>,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Abdullah Adam Abdul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八房 智顕 : </w:t>
      </w:r>
      <w:r>
        <w:rPr>
          <w:rFonts w:ascii="" w:hAnsi="" w:cs="" w:eastAsia=""/>
          <w:b w:val="false"/>
          <w:i w:val="false"/>
          <w:strike w:val="false"/>
          <w:color w:val="000000"/>
          <w:sz w:val="20"/>
          <w:u w:val="none"/>
        </w:rPr>
        <w:t>Analysis of Droplets Ecaporation Process of Diesel Spray at Iaphy Methodaph Photogrgnition Delay Period using Dual Nano-spark Shadowgr, High Quality Paper Award in15th Small Engine Technology Conference, Society of Automotive Engineer,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振動・騒音関連技術の実機への適用, 康楽賞, 財団法人・康楽会, 2010年1月.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電子機器小型冷却装置の省エネルギー化に関する研究, エンジニアリングフェスティバル2011 パネル発表者優秀賞, 徳島大学工学部,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産業応用特別賞・貢献賞,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2010年8月.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野田 進 : </w:t>
      </w:r>
      <w:r>
        <w:rPr>
          <w:rFonts w:ascii="" w:hAnsi="" w:cs="" w:eastAsia=""/>
          <w:b w:val="false"/>
          <w:i w:val="false"/>
          <w:strike w:val="false"/>
          <w:color w:val="000000"/>
          <w:sz w:val="20"/>
          <w:u w:val="none"/>
        </w:rPr>
        <w:t>低NOx・高効率燃焼を実現する小型炉内燃焼器の開発とその燃焼特性の評価, 日本機械学会東海支部研究賞, 日本機械学会東海支部, 2012年3月.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乱流燃焼における数値解析の高度化に関する研究, 日本燃焼学会奨励賞, </w:t>
      </w:r>
      <w:r>
        <w:rPr>
          <w:rFonts w:ascii="" w:hAnsi="" w:cs="" w:eastAsia=""/>
          <w:b w:val="false"/>
          <w:i w:val="false"/>
          <w:strike w:val="false"/>
          <w:color w:val="000000"/>
          <w:sz w:val="20"/>
          <w:u w:val="single"/>
        </w:rPr>
        <w:t>日本燃焼学会</w:t>
      </w:r>
      <w:r>
        <w:rPr>
          <w:rFonts w:ascii="" w:hAnsi="" w:cs="" w:eastAsia=""/>
          <w:b w:val="false"/>
          <w:i w:val="false"/>
          <w:strike w:val="false"/>
          <w:color w:val="000000"/>
          <w:sz w:val="20"/>
          <w:u w:val="none"/>
        </w:rPr>
        <w:t>,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源内奨励賞, 2013年3月.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徳島大学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パテントコンテスト 文部科学賞 科学技術・学術政策局長賞, 科学技術・学術政策局, 文部科学省, 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Mitsuhiro Ohta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Numerical Simulations of a Bubble Rising through a Shear-thickening Fluid, Outstanding Paper Award of 2012, Journal of Chemical Engineering of Japan, Sep. 2013.</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CT 半導体レーザ吸収法を⽤いた2次元濃度計測の精度評価, 自動車技術会2014年春季大会学術講演会優秀講演発表賞, 自動車技術会,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Y. Komatsubara, T. Pham, F. Yoshii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NOx Production Rate in Diesel Combustion Based on Measurement of Time Histories of NOx Concentrations and Flame, Best Paper Award, </w:t>
      </w:r>
      <w:r>
        <w:rPr>
          <w:rFonts w:ascii="" w:hAnsi="" w:cs="" w:eastAsia=""/>
          <w:b w:val="false"/>
          <w:i w:val="false"/>
          <w:strike w:val="false"/>
          <w:color w:val="000000"/>
          <w:sz w:val="20"/>
          <w:u w:val="single"/>
        </w:rPr>
        <w:t>Society of Automotive Engineers</w:t>
      </w:r>
      <w:r>
        <w:rPr>
          <w:rFonts w:ascii="" w:hAnsi="" w:cs="" w:eastAsia=""/>
          <w:b w:val="false"/>
          <w:i w:val="false"/>
          <w:strike w:val="false"/>
          <w:color w:val="000000"/>
          <w:sz w:val="20"/>
          <w:u w:val="none"/>
        </w:rPr>
        <w:t>, Oct. 2014.</w:t>
      </w:r>
    </w:p>
    <w:p>
      <w:pPr>
        <w:numPr>
          <w:numId w:val="14"/>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粘性流体中を上昇する気泡・液滴の運動特性および運動機構の詳細解明, 化学工学会研究賞,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2016年3月.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