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微生物または生体分子の収容容器，およびその作成方法, 特願2006-158953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植松 淳, 竹原 誠 : </w:t>
      </w:r>
      <w:r>
        <w:rPr>
          <w:rFonts w:ascii="" w:hAnsi="" w:cs="" w:eastAsia=""/>
          <w:b w:val="false"/>
          <w:i w:val="false"/>
          <w:strike w:val="false"/>
          <w:color w:val="000000"/>
          <w:sz w:val="20"/>
          <w:u w:val="none"/>
        </w:rPr>
        <w:t>ウェルプレート, 特願2006-205262 (2006年7月), .</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藪林 忠顕 : </w:t>
      </w:r>
      <w:r>
        <w:rPr>
          <w:rFonts w:ascii="" w:hAnsi="" w:cs="" w:eastAsia=""/>
          <w:b w:val="false"/>
          <w:i w:val="false"/>
          <w:strike w:val="false"/>
          <w:color w:val="000000"/>
          <w:sz w:val="20"/>
          <w:u w:val="none"/>
        </w:rPr>
        <w:t>核酸増幅基板, 特願2007-107513 (2007年4月),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マイクロチップおよびマイクロチップ電気泳動装置, 特願PCT/JP2007/069340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再生骨材コンクリートおよびその製法, 特願2008-83805 (2008年3月), 特開2009-234863 (2009年10月),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医療所見文書の自由記述文からプロブレム抽出の規則定義を生成する専用ルールエディタ, 特願2008-091922 (2008年3月),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平石 佳之 : </w:t>
      </w:r>
      <w:r>
        <w:rPr>
          <w:rFonts w:ascii="" w:hAnsi="" w:cs="" w:eastAsia=""/>
          <w:b w:val="false"/>
          <w:i w:val="false"/>
          <w:strike w:val="false"/>
          <w:color w:val="000000"/>
          <w:sz w:val="20"/>
          <w:u w:val="none"/>
        </w:rPr>
        <w:t>ヌクレオチド誘導体，核酸プローブ，酵素マルチラベル化核酸プローブ，酵素マルチラベル化核酸プローブの製造方法および標的核酸の検出方法, 特願PCT/JP2009/063454 (2009年3月), .</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戚 海文 : </w:t>
      </w:r>
      <w:r>
        <w:rPr>
          <w:rFonts w:ascii="" w:hAnsi="" w:cs="" w:eastAsia=""/>
          <w:b w:val="false"/>
          <w:i w:val="false"/>
          <w:strike w:val="false"/>
          <w:color w:val="000000"/>
          <w:sz w:val="20"/>
          <w:u w:val="none"/>
        </w:rPr>
        <w:t>金属ナノ粒子層を挟んだ薄膜積層体, 特願2009-92037 (2009年4月), 特許第2010-241638号 (2010年10月).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中村 太郎, 三ツ森 正之 : </w:t>
      </w:r>
      <w:r>
        <w:rPr>
          <w:rFonts w:ascii="" w:hAnsi="" w:cs="" w:eastAsia=""/>
          <w:b w:val="false"/>
          <w:i w:val="false"/>
          <w:strike w:val="false"/>
          <w:color w:val="000000"/>
          <w:sz w:val="20"/>
          <w:u w:val="none"/>
        </w:rPr>
        <w:t>トランスジェニック不完全変態類昆虫の作成方法，トランスジェニック不完全変態類昆虫の卵の作成方法，トランスジェニック不完全変態昆虫およびキット, 特願2009-238841/2009. 10. 16 (2009年10月), .</w:t>
      </w:r>
    </w:p>
    <w:p>
      <w:pPr>
        <w:numPr>
          <w:numId w:val="8"/>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神谷 典穂, 北岡 桃子, 田中 由香里, 林 浩之輔, 三ツ森 正之 : </w:t>
      </w:r>
      <w:r>
        <w:rPr>
          <w:rFonts w:ascii="" w:hAnsi="" w:cs="" w:eastAsia=""/>
          <w:b w:val="false"/>
          <w:i w:val="false"/>
          <w:strike w:val="false"/>
          <w:color w:val="000000"/>
          <w:sz w:val="20"/>
          <w:u w:val="none"/>
        </w:rPr>
        <w:t>核酸検出用キット, 特願2010-011720 (2010年1月), .</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高麗 寛紀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除菌方法, 特願2011-87753 (2011年4月), 特開2012-77065 (2012年4月), 特許第5833332号 (2015年11月).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豊信,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米津 真人,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皮膚内部のコラーゲン状態の評価方法及び皮膚老化の評価方法, 特願2011-104652 (2011年5月), 特開2012-235804 (2012年12月), .</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藤原 聡 : </w:t>
      </w:r>
      <w:r>
        <w:rPr>
          <w:rFonts w:ascii="" w:hAnsi="" w:cs="" w:eastAsia=""/>
          <w:b w:val="false"/>
          <w:i w:val="false"/>
          <w:strike w:val="false"/>
          <w:color w:val="000000"/>
          <w:sz w:val="20"/>
          <w:u w:val="none"/>
        </w:rPr>
        <w:t>磁気電気効果素子, 特願2010-162612 (2011年7月), 特開2012-028369 (2012年2月), .</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浅田 元子</w:t>
      </w:r>
      <w:r>
        <w:rPr>
          <w:rFonts w:ascii="" w:hAnsi="" w:cs="" w:eastAsia=""/>
          <w:b w:val="true"/>
          <w:i w:val="false"/>
          <w:strike w:val="false"/>
          <w:color w:val="000000"/>
          <w:sz w:val="20"/>
          <w:u w:val="none"/>
        </w:rPr>
        <w:t xml:space="preserve">, 炭本 慶介 : </w:t>
      </w:r>
      <w:r>
        <w:rPr>
          <w:rFonts w:ascii="" w:hAnsi="" w:cs="" w:eastAsia=""/>
          <w:b w:val="false"/>
          <w:i w:val="false"/>
          <w:strike w:val="false"/>
          <w:color w:val="000000"/>
          <w:sz w:val="20"/>
          <w:u w:val="none"/>
        </w:rPr>
        <w:t>水溶性糖類の製造方法, 特願PCT/JP2012/067130 (2012年4月), 特開PCT/JP2012/067130 (2012年), 特許第PCT/JP2012/067130号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田中 徹, 石塚 昌宏, 高橋 究 : </w:t>
      </w:r>
      <w:r>
        <w:rPr>
          <w:rFonts w:ascii="" w:hAnsi="" w:cs="" w:eastAsia=""/>
          <w:b w:val="false"/>
          <w:i w:val="false"/>
          <w:strike w:val="false"/>
          <w:color w:val="000000"/>
          <w:sz w:val="20"/>
          <w:u w:val="none"/>
        </w:rPr>
        <w:t>PDT効果増強剤, 特願2012-136227 (2012年6月), .</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橋本 守,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弥永 祐樹 : </w:t>
      </w:r>
      <w:r>
        <w:rPr>
          <w:rFonts w:ascii="" w:hAnsi="" w:cs="" w:eastAsia=""/>
          <w:b w:val="false"/>
          <w:i w:val="false"/>
          <w:strike w:val="false"/>
          <w:color w:val="000000"/>
          <w:sz w:val="20"/>
          <w:u w:val="none"/>
        </w:rPr>
        <w:t>スペクトル分解能とスペクトル確度を向上するフーリエ変換型分光法，分光装置および分光計測プログラム, 特願2012-185978 (2012年8月), 特許第6032574号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乾 利夫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久保 健太郎 : </w:t>
      </w:r>
      <w:r>
        <w:rPr>
          <w:rFonts w:ascii="" w:hAnsi="" w:cs="" w:eastAsia=""/>
          <w:b w:val="false"/>
          <w:i w:val="false"/>
          <w:strike w:val="false"/>
          <w:color w:val="000000"/>
          <w:sz w:val="20"/>
          <w:u w:val="none"/>
        </w:rPr>
        <w:t>Pharmaceutical composition and method of preparing same, US 13/988,376 (Sep. 2012), US8,747,919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乾 利夫, 久保 健太郎 : </w:t>
      </w:r>
      <w:r>
        <w:rPr>
          <w:rFonts w:ascii="" w:hAnsi="" w:cs="" w:eastAsia=""/>
          <w:b w:val="false"/>
          <w:i w:val="false"/>
          <w:strike w:val="false"/>
          <w:color w:val="000000"/>
          <w:sz w:val="20"/>
          <w:u w:val="none"/>
        </w:rPr>
        <w:t>医薬組成物およびその製造方法, 特願2012-551822 (2012年9月), 特許第5860817号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コレステロール依存性細胞溶解毒素の変異体及びそのDDSへの利用, 特願WO2012/121395 A1 (2012年9月), .</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フラバノン化合物，並びにそれを含有する抗酸化剤及びその製造方法, 特願2012-286277 (2012年12月), 特許第5985386号 (2016年8月).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福本 修一 : </w:t>
      </w:r>
      <w:r>
        <w:rPr>
          <w:rFonts w:ascii="" w:hAnsi="" w:cs="" w:eastAsia=""/>
          <w:b w:val="false"/>
          <w:i w:val="false"/>
          <w:strike w:val="false"/>
          <w:color w:val="000000"/>
          <w:sz w:val="20"/>
          <w:u w:val="none"/>
        </w:rPr>
        <w:t>放射線障害防護剤, 特願2012-286278 (2012年12月), .</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秋原 秀治 : </w:t>
      </w:r>
      <w:r>
        <w:rPr>
          <w:rFonts w:ascii="" w:hAnsi="" w:cs="" w:eastAsia=""/>
          <w:b w:val="false"/>
          <w:i w:val="false"/>
          <w:strike w:val="false"/>
          <w:color w:val="000000"/>
          <w:sz w:val="20"/>
          <w:u w:val="none"/>
        </w:rPr>
        <w:t>酸化脱水素触媒の製造法およびアルケンの製造方法, 特願2013-011888 (2013年1月), 特開2014-140827 (2014年8月), 特許第6037849号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特願2013-021299 (2013年2月), 特許第6200416号 (2017年9月).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特願PCT/JP2014/052485 (2014年2月), 特開WO2014/123095 (2014年8月),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特願112011504471T (2014年2月), 特許第112011504471T号 (2016年12月).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柘植 覚 : </w:t>
      </w:r>
      <w:r>
        <w:rPr>
          <w:rFonts w:ascii="" w:hAnsi="" w:cs="" w:eastAsia=""/>
          <w:b w:val="false"/>
          <w:i w:val="false"/>
          <w:strike w:val="false"/>
          <w:color w:val="000000"/>
          <w:sz w:val="20"/>
          <w:u w:val="none"/>
        </w:rPr>
        <w:t>ハミング空間検索装置，ハミング空間検索方法，ハミング空間検索プログラムおよび記録媒体, 特願P2014-168401 (2014年8月), 特開P2014-238884A (2014年12月), 特許第JP6031475B号 (2016年11月).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真田 雅和,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触媒構造体および水素製造装置, 特願2014-258550 (2014年12月), 特開2016-117028 (2016年6月),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延嶋 浩文 : </w:t>
      </w:r>
      <w:r>
        <w:rPr>
          <w:rFonts w:ascii="" w:hAnsi="" w:cs="" w:eastAsia=""/>
          <w:b w:val="false"/>
          <w:i w:val="false"/>
          <w:strike w:val="false"/>
          <w:color w:val="000000"/>
          <w:sz w:val="20"/>
          <w:u w:val="none"/>
        </w:rPr>
        <w:t>抗菌・抗黴性ピリジン化合物，抗菌・抗黴性樹脂組成物，及び樹脂成形品, 特願2015-087255 (2015年4月), 特開2016-204301 (2016年12月), 特許第6403161号 (2018年9月).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特願2015126427 (2015年6月),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特願10-2015-7018783 (2015年7月), 特許第10-2110743号 (2020年5月).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特願14/654,996 (2015年9月), 特許第US 9,393,554 B2号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特願201480007398.X (2015年9月), 特許第ZL201480007398.X号 (2019年4月).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イソブチレンの製造方法, 特願2015-213170 (2015年10月),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プロピオンアルデヒドの製造方法, 特願2016-016014 (2016年1月),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秀明,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ビン カオ クァン グエン, ファム チー べ トゥ, 多和田 真吉, 丸田 浩 : </w:t>
      </w:r>
      <w:r>
        <w:rPr>
          <w:rFonts w:ascii="" w:hAnsi="" w:cs="" w:eastAsia=""/>
          <w:b w:val="false"/>
          <w:i w:val="false"/>
          <w:strike w:val="false"/>
          <w:color w:val="000000"/>
          <w:sz w:val="20"/>
          <w:u w:val="none"/>
        </w:rPr>
        <w:t>カルボキシル基により酸性になったPAK1遮断剤のエステル体の調製および癌やその他のPAK1依存性疾患治療への応用, 特願2016-052369 (2016年3月), 特許第6082488号 (2017年1月).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