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加藤 裕樹, 二宮 航,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プロピオンアルデヒドの製造方法, 特願2016-108673 (2016年5月),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岩田 哲郎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水谷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謝 宜達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裕紹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計測装置, 特願PCT/JP2016/66636 (2016年6月), 特開WO2017/002535 (2017年1月),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岩田 哲郎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水谷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謝 宜達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裕紹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計測装置, 特願2017-526246 (2016年6月), 特開2017/002535 (2017年1月),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木村 信啓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プロピレンオキサイドの製造法, 特願2017-35232 (2017年2月), 特開2018-140948 (2018年9月),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