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アミノ酸修飾ー(γーポリグルタミン酸)またはその塩，およびこれらの用途, 特願2006-128657 (2006年5月), 特開2007-297559 (2007年11月),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 </w:t>
      </w:r>
      <w:r>
        <w:rPr>
          <w:rFonts w:ascii="" w:hAnsi="" w:cs="" w:eastAsia=""/>
          <w:b w:val="false"/>
          <w:i w:val="false"/>
          <w:strike w:val="false"/>
          <w:color w:val="000000"/>
          <w:sz w:val="20"/>
          <w:u w:val="none"/>
        </w:rPr>
        <w:t>線状デバイス, 特願10/544, 243 (2006年6月), 特開20070088208 (2007年4月),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マスキング方法, 特願2006-247936 (2006年9月), 特開2008-68188 (2008年3月),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特願2007 557887 (2007年2月), 特開WO2007/091633 (2007年8月), 特許第5162757号 (2012年12月).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市橋 誠 : </w:t>
      </w:r>
      <w:r>
        <w:rPr>
          <w:rFonts w:ascii="" w:hAnsi="" w:cs="" w:eastAsia=""/>
          <w:b w:val="false"/>
          <w:i w:val="false"/>
          <w:strike w:val="false"/>
          <w:color w:val="000000"/>
          <w:sz w:val="20"/>
          <w:u w:val="none"/>
        </w:rPr>
        <w:t>磁性体結合ポリマー製凝集剤及びこれを用いた水の浄化方法, 特願2007-049127 (2007年2月),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野本 信一 : </w:t>
      </w:r>
      <w:r>
        <w:rPr>
          <w:rFonts w:ascii="" w:hAnsi="" w:cs="" w:eastAsia=""/>
          <w:b w:val="false"/>
          <w:i w:val="false"/>
          <w:strike w:val="false"/>
          <w:color w:val="000000"/>
          <w:sz w:val="20"/>
          <w:u w:val="none"/>
        </w:rPr>
        <w:t>撥水処理方法および撥水性シリカ層を有する基材, 特願2007- 78039 (2007年3月), 特開2008-237957 (2008年10月),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磁性体凝集剤及び磁性体凝集剤の製造方法, 特願2007-279748 (2007年10月),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磁性体凝集剤，その製造方法，及び磁性体凝集剤を用いた水の浄化方法, 特願PCT/JP2008/53580 (2008年2月), 特開WO 2008105521 (2008年9月),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特願12/278,829 (2008年8月), 特開US2009/0069654 (2009年3月),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