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住友 倫子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抗ウイルス剤, 特願2007-053943 (2007年3月), 特開2008-214268 (2008年9月),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長宗 秀明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二重標識融合PCRイムノクロマトグラフィー, 特願2008-005003 (2008年1月), 特開2009-165371 (2009年7月), 特許第5435687号 (2013年12月).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間世田 英明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白井 昭博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ペプチド, 特願2009-65464 (2009年3月), 特開2009-254355 (2009年11月),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白井 昭博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抗菌性モンモリロナイトおよびその製造法, 特願2009-189706 (2009年8月), 特開2011-42582 (2011年3月),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影治 照喜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永廣 信治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北里 慶子, 中嶌 瞳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ベンゾトリアジン化合物及びその用途, 特願2009194744 (2009年8月), 特開201146628 (2011年3月),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白井 昭博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抗菌性・抗黴性ケイ酸アルミニウムおよびその製造方法, 特願2010-013162 (2010年1月), 特開2011-148754 (2011年8月), 特許第5542460号 (2014年5月).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中田 栄司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蛍光プローブ, 特願2010-27884 (2010年2月),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中田 栄司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行待 芳浩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ナノ集合体, 特願2010-129211 (2010年2月),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竹内 亮太, 中川 美典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新規Gcグロブリンガラクトース脱糖体の製造方法, 特願2010-197485 (2010年9月),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後藤 優樹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玉井 伸岳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松木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高圧力を利用したリポソームの粒子径制御方法, 特願2011-021310 (2011年2月), 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白井 昭博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除菌方法, 特願2011-87753 (2011年4月), 特開2012-77065 (2012年4月), 特許第5833332号 (2015年11月).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