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微生物または生体分子の収容容器，およびその作成方法, 特願2006-158953 (2006年6月),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ウェルプレート, 特願2006-205262 (2006年7月),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藪林 忠顕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核酸増幅基板, 特願2007-107513 (2007年4月),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三澤 弘明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マイクロチップおよびマイクロチップ電気泳動装置, 特願PCT/JP2007/069340 (2007年10月),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熊谷 親徳, 谷山 教幸,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リグノセルロース系バイオマスからエタノールを製造する方法,  (2009年),  (2009年9月), 特許第PCT/JP2009/004318号 (2009年9月).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平石 佳之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ヌクレオチド誘導体，核酸プローブ，酵素マルチラベル化核酸プローブ，酵素マルチラベル化核酸プローブの製造方法および標的核酸の検出方法, 特願PCT/JP2009/063454 (2009年3月),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三戸 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中村 太郎,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トランスジェニック不完全変態類昆虫の作成方法，トランスジェニック不完全変態類昆虫の卵の作成方法，トランスジェニック不完全変態昆虫およびキット, 特願2009-238841/2009. 10. 16 (2009年10月),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北岡 桃子, 田中 由香里, 林 浩之輔,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核酸検出用キット, 特願2010-011720 (2010年1月),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野田 勝,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ニンニク破砕物，活性酸素消去剤，及びニンニク破砕物の製造方法, 特願2011-269171 (2011年), 特開2013-118855 (2013年), 特許第5000782号 (2012年5月).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