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2006,  (Program Chair, Organizing Chair [2006年1月〜12月]).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Pavasive Learning 2007,  (Organizing Co-Chair [2007年1月〜6月]).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ICALT2006, ICCE2006, CELDA 2006,  (Program Committee [2006年1月〜12月]).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ICALT2007, ICCE2007, CELDA 2007, UbiSafe2007,,  (Program Committee [2007年1月〜12月]).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e-とくしま推進財団,  (調査·研究事業選定委員会選定委員長 [2005年11月〜2007年3月]).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(JSTサテライト徳島 アドバイザーグループ長 [2006年9月〜2008年3月], JSTサテライト徳島 アドバイザーグループ長 [2008年4月〜2010年3月]).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[2004年8月〜2005年3月], 審査委員 [2006年5月〜2007年3月], 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Pavasive Learning 2007,  (Organizing Co-Chair [2007年1月〜6月]).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2007 in Hong Kong,  (Program Chair, Organizing Chair [2007年8月〜8月]).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ICALT2007, ICCE2007, CELDA 2007, UbiSafe2007,,  (Program Committee [2007年1月〜12月]).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2007 in ICCE2007,  (Program Chair, Organizing Chair [2007年8月〜8月]).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ICCE2007,  (プログラム委員，ポスターチェア，実行委員 [2007年11月〜11月]).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IEEE WMUTE2008,  (Keynote speaker [2008年3月〜3月]).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ICT未来フェスタ2008 in とくしま実行委員会,  (検討部会員 [2007年10月〜2008年11月]).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(JSTサテライト徳島 アドバイザーグループ長 [2006年9月〜2008年3月], JSTサテライト徳島 アドバイザーグループ長 [2008年4月〜2010年3月]).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 県土整備部,  (アドバイザー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[2004年8月〜2005年3月], 審査委員 [2006年5月〜2007年3月], 審査委員 [2007年4月〜2008年3月]).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CollabTech2008,  (プログラム共同委員長 [2008年8月〜8月]).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RPTEL Journal,  (ゲストエディタ [2008年4月〜4月]).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ICT未来フェスタ2008 in とくしま実行委員会,  (検討部会員 [2007年10月〜2008年11月]).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審査委員 [2008年6月〜12月], 科学研究費委員会専門委員 [2008年12月〜2009年11月]).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(JSTサテライト徳島 アドバイザーグループ長 [2006年9月〜2008年3月], JSTサテライト徳島 アドバイザーグループ長 [2008年4月〜2010年3月]).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[2009年3月〜2010年2月]).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審査委員 [2008年6月〜12月], 科学研究費委員会専門委員 [2008年12月〜2009年11月]).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(JSTサテライト徳島 アドバイザーグループ長 [2006年9月〜2008年3月], JSTサテライト徳島 アドバイザーグループ長 [2008年4月〜2010年3月]).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[2009年3月〜2010年2月]).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徳島県立図書館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(とくしまネットワーク図書館システム更改業務委託候補者選定委員会 委員 [2016年4月〜2017年3月]).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四国情報通信懇談会,  (幹事 [2021年4月]).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