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Molecular Imaging in Endoscopic Oncology, 上村修三郎「がん研究」奨励賞, 上村修三郎基金,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Molecular Imaging: Beacon to the Destination, 日本消化器内視鏡学会賞, 日本消化器内視鏡学会, 2009年10月.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Serrated pathwayにおける新規脱メチル化遺伝子の同定と機能解析, 内視鏡医学研究振興財団研究助成, 公益財団法人 内視鏡医学研究振興財団, 2017年2月.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