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Mori, R Amachi,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Shiroh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5. Potent induction of bone formation in myeloma bone lesions by the cathepsin K inhibitor KK1-300-01 in combinat ion with the proteasome inhibitor bortezomib., Plenary poster &amp; Young Investigator Travel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2013.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学生の投票に基づき選考される賞, 医学部医学科ベストティーチャー・オブ・ザ・イヤー・イン・クリニカル・クラークシップ,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