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4C, </w:t>
      </w:r>
      <w:r>
        <w:rPr>
          <w:rFonts w:ascii="" w:hAnsi="" w:cs="" w:eastAsia=""/>
          <w:b w:val="false"/>
          <w:i w:val="false"/>
          <w:strike w:val="false"/>
          <w:color w:val="000000"/>
          <w:sz w:val="20"/>
          <w:u w:val="none"/>
        </w:rPr>
        <w:t>2641-2648, 2007.</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traditional Japanese medicine (kampo) Rikkunshito is a new candidate supporting drug which improves QOL during chemotherapy with docetaxel/5-FU/CDDP for advanced esophageal cancer patients, </w:t>
      </w:r>
      <w:r>
        <w:rPr>
          <w:rFonts w:ascii="" w:hAnsi="" w:cs="" w:eastAsia=""/>
          <w:b w:val="false"/>
          <w:i w:val="true"/>
          <w:strike w:val="false"/>
          <w:color w:val="000000"/>
          <w:sz w:val="20"/>
          <w:u w:val="none"/>
        </w:rPr>
        <w:t xml:space="preserve">9th International Conference of the Asian Clinical Oncology Society,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食道癌化学療法における選択的NK1受容体拮抗剤の有効性の検討, </w:t>
      </w:r>
      <w:r>
        <w:rPr>
          <w:rFonts w:ascii="" w:hAnsi="" w:cs="" w:eastAsia=""/>
          <w:b w:val="false"/>
          <w:i w:val="true"/>
          <w:strike w:val="false"/>
          <w:color w:val="000000"/>
          <w:sz w:val="20"/>
          <w:u w:val="none"/>
        </w:rPr>
        <w:t xml:space="preserve">がん化学療法セミナー,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Hisanori Machida,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Nobuo Hatakeyama, Yoshio Okano, Mami Inayama, Emiko Hosokawa, Shuichi Abe,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Immunoglobulin D-lambda type multiple myeloma presenting with FDG-PET/CT negative bone marrow involvement.,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1483-1487,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Chylothorax caused by acupuncture.,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2375-2377,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肋骨発生の線維性骨異形成症の1切除例,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特発性血小板減少性紫斑病を合併した肺癌の1切除例,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久典, 稲山 真美,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岡野 義夫, 畠山 暢生, 篠原 勉, 大串 文隆 : </w:t>
      </w:r>
      <w:r>
        <w:rPr>
          <w:rFonts w:ascii="" w:hAnsi="" w:cs="" w:eastAsia=""/>
          <w:b w:val="false"/>
          <w:i w:val="false"/>
          <w:strike w:val="false"/>
          <w:color w:val="000000"/>
          <w:sz w:val="20"/>
          <w:u w:val="none"/>
        </w:rPr>
        <w:t xml:space="preserve">難治性喀血に対しEndobronchial Watanabe Spigot(EWS)を用いた気管支充填術が奏効した1例,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当院における重症筋無力症の手術症例の検討,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佐藤 睦, 久保 佳子, 西川 紀子, 荻谷 朗子, 菊谷 真理子, 田中 久美子, 高橋 かおる, 山崎 誠二, 渡邉 純一郎, 植松 孝悦, 嵩 眞佐子 : </w:t>
      </w:r>
      <w:r>
        <w:rPr>
          <w:rFonts w:ascii="" w:hAnsi="" w:cs="" w:eastAsia=""/>
          <w:b w:val="false"/>
          <w:i w:val="false"/>
          <w:strike w:val="false"/>
          <w:color w:val="000000"/>
          <w:sz w:val="20"/>
          <w:u w:val="none"/>
        </w:rPr>
        <w:t xml:space="preserve">サブタイプ別から考えた乳癌術後再発,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斉藤 勢也, 須見 高尚,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廣瀬 千恵子 : </w:t>
      </w:r>
      <w:r>
        <w:rPr>
          <w:rFonts w:ascii="" w:hAnsi="" w:cs="" w:eastAsia=""/>
          <w:b w:val="false"/>
          <w:i w:val="false"/>
          <w:strike w:val="false"/>
          <w:color w:val="000000"/>
          <w:sz w:val="20"/>
          <w:u w:val="none"/>
        </w:rPr>
        <w:t xml:space="preserve">イレウス管の管理に注目した柿胃石による食餌性イレウスの1例,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肺ランゲルハンス細胞組織球症に続発した両側自然気胸の1例,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胸腔鏡下切除を行った縦隔内胸管嚢胞の1切除例,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西村 理砂, 住友 いく子,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高橋 雅子, 須見 高尚 : </w:t>
      </w:r>
      <w:r>
        <w:rPr>
          <w:rFonts w:ascii="" w:hAnsi="" w:cs="" w:eastAsia=""/>
          <w:b w:val="false"/>
          <w:i w:val="false"/>
          <w:strike w:val="false"/>
          <w:color w:val="000000"/>
          <w:sz w:val="20"/>
          <w:u w:val="none"/>
        </w:rPr>
        <w:t xml:space="preserve">ER陽性進行再発乳癌に対するフルベストラントの使用経験,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乳がんと食道がんの県下統一パス「患者手帳」について,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徳島大学病院におけるパージェタ・カドサイラの使用経験, </w:t>
      </w:r>
      <w:r>
        <w:rPr>
          <w:rFonts w:ascii="" w:hAnsi="" w:cs="" w:eastAsia=""/>
          <w:b w:val="false"/>
          <w:i w:val="true"/>
          <w:strike w:val="false"/>
          <w:color w:val="000000"/>
          <w:sz w:val="20"/>
          <w:u w:val="none"/>
        </w:rPr>
        <w:t xml:space="preserve">第五期乳がんTV講座,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乳癌診療における最近の話題, </w:t>
      </w:r>
      <w:r>
        <w:rPr>
          <w:rFonts w:ascii="" w:hAnsi="" w:cs="" w:eastAsia=""/>
          <w:b w:val="false"/>
          <w:i w:val="true"/>
          <w:strike w:val="false"/>
          <w:color w:val="000000"/>
          <w:sz w:val="20"/>
          <w:u w:val="none"/>
        </w:rPr>
        <w:t xml:space="preserve">第20回徳島大学病院がん診療連携セミナー,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 </w:t>
      </w:r>
      <w:r>
        <w:rPr>
          <w:rFonts w:ascii="" w:hAnsi="" w:cs="" w:eastAsia=""/>
          <w:b w:val="false"/>
          <w:i w:val="true"/>
          <w:strike w:val="false"/>
          <w:color w:val="000000"/>
          <w:sz w:val="20"/>
          <w:u w:val="none"/>
        </w:rPr>
        <w:t xml:space="preserve">大鵬薬品社内研修会,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徳島大学における乳癌化学療法の取組み∼S-1/nab-PTXによる治療∼, </w:t>
      </w:r>
      <w:r>
        <w:rPr>
          <w:rFonts w:ascii="" w:hAnsi="" w:cs="" w:eastAsia=""/>
          <w:b w:val="false"/>
          <w:i w:val="true"/>
          <w:strike w:val="false"/>
          <w:color w:val="000000"/>
          <w:sz w:val="20"/>
          <w:u w:val="none"/>
        </w:rPr>
        <w:t xml:space="preserve">3rd Tokushima Breast Cancer Meeting,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術後鎮痛管理におけるアセトアミノフェン静注液の使用経験, </w:t>
      </w:r>
      <w:r>
        <w:rPr>
          <w:rFonts w:ascii="" w:hAnsi="" w:cs="" w:eastAsia=""/>
          <w:b w:val="false"/>
          <w:i w:val="true"/>
          <w:strike w:val="false"/>
          <w:color w:val="000000"/>
          <w:sz w:val="20"/>
          <w:u w:val="none"/>
        </w:rPr>
        <w:t xml:space="preserve">周術期疼痛管理セミナー In 徳島,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当院における食道切除術後逆流性食道炎の現状, </w:t>
      </w:r>
      <w:r>
        <w:rPr>
          <w:rFonts w:ascii="" w:hAnsi="" w:cs="" w:eastAsia=""/>
          <w:b w:val="false"/>
          <w:i w:val="true"/>
          <w:strike w:val="false"/>
          <w:color w:val="000000"/>
          <w:sz w:val="20"/>
          <w:u w:val="none"/>
        </w:rPr>
        <w:t xml:space="preserve">第18回徳島GERD研究会,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33306-33315,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220-230,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乳癌頚椎転移による脊髄圧迫症候群に対して迅速な連携によりQOLを改善した1例, </w:t>
      </w:r>
      <w:r>
        <w:rPr>
          <w:rFonts w:ascii="" w:hAnsi="" w:cs="" w:eastAsia=""/>
          <w:b w:val="false"/>
          <w:i w:val="true"/>
          <w:strike w:val="false"/>
          <w:color w:val="000000"/>
          <w:sz w:val="20"/>
          <w:u w:val="none"/>
        </w:rPr>
        <w:t xml:space="preserve">第17回徳島がんチーム医療研究会,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心嚢内血管処理を想定したクリニカルアナトミーラボでの経験, </w:t>
      </w:r>
      <w:r>
        <w:rPr>
          <w:rFonts w:ascii="" w:hAnsi="" w:cs="" w:eastAsia=""/>
          <w:b w:val="false"/>
          <w:i w:val="true"/>
          <w:strike w:val="false"/>
          <w:color w:val="000000"/>
          <w:sz w:val="20"/>
          <w:u w:val="none"/>
        </w:rPr>
        <w:t xml:space="preserve">第61回徳島呼吸器外科研究会,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