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廣島 裕也, </w:t>
      </w:r>
      <w:r>
        <w:rPr>
          <w:rFonts w:ascii="" w:hAnsi="" w:cs="" w:eastAsia=""/>
          <w:b w:val="true"/>
          <w:i w:val="false"/>
          <w:strike w:val="false"/>
          <w:color w:val="000000"/>
          <w:sz w:val="20"/>
          <w:u w:val="single"/>
        </w:rPr>
        <w:t>篠原 永光</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経過中に膿胸腔に隣接した肺嚢胞壁が壊死脱落したことにより複数の肺瘻を有するに至った慢性膿胸の1例,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