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w:t>
      </w:r>
      <w:r>
        <w:rPr>
          <w:rFonts w:ascii="" w:hAnsi="" w:cs="" w:eastAsia=""/>
          <w:b w:val="false"/>
          <w:i w:val="true"/>
          <w:strike w:val="false"/>
          <w:color w:val="000000"/>
          <w:sz w:val="20"/>
          <w:u w:val="none"/>
        </w:rPr>
        <w:t xml:space="preserve">第23回徳島MRI研究会,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信治,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樋口 慎一, 小林 馨, 川崎 堅三 : </w:t>
      </w:r>
      <w:r>
        <w:rPr>
          <w:rFonts w:ascii="" w:hAnsi="" w:cs="" w:eastAsia=""/>
          <w:b w:val="false"/>
          <w:i w:val="false"/>
          <w:strike w:val="false"/>
          <w:color w:val="000000"/>
          <w:sz w:val="20"/>
          <w:u w:val="none"/>
        </w:rPr>
        <w:t xml:space="preserve">石灰化組織のマイクロCT画像におけるアーチファクト低減法,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パノラマエックス線写真でどこまでわかるか?,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画像診断の基礎と最先端画像技術を学ぶ ー正確な診断をし，より良い結果を出すためにー,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鈴木 麗子, 高開 登茂子, 庄野 文章 : </w:t>
      </w:r>
      <w:r>
        <w:rPr>
          <w:rFonts w:ascii="" w:hAnsi="" w:cs="" w:eastAsia=""/>
          <w:b w:val="false"/>
          <w:i w:val="false"/>
          <w:strike w:val="false"/>
          <w:color w:val="000000"/>
          <w:sz w:val="20"/>
          <w:u w:val="none"/>
        </w:rPr>
        <w:t xml:space="preserve">徳島大学医学部・歯学部附属病院における院内感染対策 -標準予防策の重要性とその費用-, </w:t>
      </w:r>
      <w:r>
        <w:rPr>
          <w:rFonts w:ascii="" w:hAnsi="" w:cs="" w:eastAsia=""/>
          <w:b w:val="false"/>
          <w:i w:val="true"/>
          <w:strike w:val="false"/>
          <w:color w:val="000000"/>
          <w:sz w:val="20"/>
          <w:u w:val="none"/>
        </w:rPr>
        <w:t xml:space="preserve">日本環境感染学会,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-検査法の変遷-,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372-375,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画像診査と咬合,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