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成谷 美緒,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顎関節円板後方転位 システマティックレビューと症例報告, ポスター発表優秀賞,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顎関節症の画像診断学的研究,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ルシフェラーゼアッセイによる口腔不潔の定量評価, 課題口演賞, 日本老年歯科医学会, 2020年11月.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田上 義弘,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課題口演賞, 日本老年歯科医学会, 2022年6月.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高田 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堀内 信也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祐太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梅田 雛代,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CT値を用いた特発性下顎頭吸収の鑑別診断の可能性の検討．, 第37回日本顎関節学会総会・学術大会 優秀ポスター賞.,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