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第Ⅱ部 臨床編 第5章 壮・中年期(25∼64歳), 永末書店, 2008年3月.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Ikuko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CXC chemokine ligand 16 in periodontal diseases: expression in diseased tissues and production by cytokine-stimulated human gingival fibroblasts.,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146-154,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Masaaki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Yoshioka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Daniel Grenier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Hiro-O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Campylobacter rectus and periodontal status during pregnancy.,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Oral 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55-59, 2008.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細川 育子,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ヒト歯肉線維芽細胞におけるCCL17産生の解析,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 春季日本歯周病学会学術大会,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ヒト歯肉線維芽細胞におけるCCL17産生の解析,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 春季日本歯周病学会学術大会,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 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第126回日本歯科保存学会春季学術大会,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歯周病原細菌Campylobacter rectusと妊娠期の歯周状態との関連性,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日本歯周病学会会誌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髙松 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かなめ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歯根面う蝕のリスクファクター調査,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423,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口臭患者における唾液ストレスマーカーの評価,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482,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急性期病院の脳神経外科/神経内科病棟および脳卒中センターにおける専門的口腔ケアのニーズ,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569,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サイトカインがヒト歯肉線維芽細胞のCXCL10産生に与える影響,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日本歯周病学会50周年記念学術大会,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希実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寿代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徳島大学病院における妊婦の口腔保健向上のための取り組み,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689, 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Ikuko Hosokawa,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Yumoto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Proinflammatory Roles of NOD2 in Human Gingival Fibroblasts,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 国際歯科研究学会日本部会(JADR)総会・学術大会,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羽田 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歯科衛生士教育の4年生教育に関するニーズ,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 日本衛生士教育学術大会,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Ikuko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Yumoto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Proinflammatory Roles of NOD2 in Human Gingival Fibroblasts,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 国際歯科研究学会日本部会(JADR)総会・学術大会,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Adrenomedulinがヒト歯肉線維芽細胞のサイトカイン産生に与える影響の解析,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第127回日本歯科保存学会秋季学術大会,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口臭外来受診患者の喫煙状況と口臭に対する喫煙経験の影響,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第2回日本禁煙科学会学術総会,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矢田 眞美子, 石川 雄一,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口腔衛生を目的とした歯科外来に受診中の2型糖尿病患者の食事と口腔に対する認識,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第27回日本看護科学学会学術集会講演集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450, 2007年12月.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鹿山 鎭男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第81回日本細菌学会総会,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鹿山 鎭男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湯本 浩通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第81回日本細菌学会総会,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