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四国横断自動車道 軟弱地盤上の橋梁基礎に関する技術検討委員会,  (委員長 [2004年7月〜2007年3月]).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災害科学研究所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(所員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四国地方整備局入札監視委員会,  (委員 [2004年4月〜2009年3月]).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日本建設機械化協会,  (理事 [2004年5月〜2008年4月]).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新技術活用評価委員会,  (委員 [2005年6月〜2009年3月]).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国土交通省総合政策局,  (建設機械施工技術委員会委員 [2005年10月〜2007年10月]).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高速道路技術センター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(四国横断自動車道 軟弱地盤上の橋梁基礎に関する技術検討委員会 委員長 [2005年4月〜2007年3月]).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大阪府建築都市部建築指導室建築企画課,  (宅地造成技術会議委員 [2005年10月〜2006年10月]).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日本建設機械化協会四国支部,  (運営委員 [2004年6月〜2006年6月]).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四国水問題研究会,  (委員 [2006年6月〜2008年3月]).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新四国創造研究会,  (委員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災害科学研究所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(所員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四国地方整備局入札監視委員会,  (委員 [2004年4月〜2009年3月]).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日本建設機械化協会,  (理事 [2004年5月〜2008年4月]).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新技術活用評価委員会,  (委員 [2005年6月〜2009年3月]).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国土交通省総合政策局,  (建設機械施工技術委員会委員 [2005年10月〜2007年10月]).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四国水問題研究会,  (委員 [2006年6月〜2008年3月]).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新四国創造研究会,  (委員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(平成19年度国際問題研究委員会委員 [2007年5月〜2008年3月], 平成20年度国際問題研究員会 副委員長 [2008年5月〜2009年5月]).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国際圧入学会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(顧問 [2007年4月〜2009年4月]).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