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47-58,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197-218,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55-63,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53-61,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34-42,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Utx regulates differentiation and mineralization in osteoblasts.,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2628-2636,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apoptosis through targeting anti-apoptotic protein Bcl-2 and pro-apoptotic protein Bim.,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650-659,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Pim 阻害による骨髄腫骨吸収亢進の抑制,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第18回癌と骨病変研究会,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骨形成および骨芽細胞の分化に関する研究とその手法,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口腔医科学フロンティア研究会,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1050-1062,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10833-10845,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245-250,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