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(第3版6刷),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Hideya Nagata, Yoshinobu Baba,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BMP2 on Gene Expression in Dental Epithelial Cell Line, </w:t>
      </w:r>
      <w:r>
        <w:rPr>
          <w:rFonts w:ascii="" w:hAnsi="" w:cs="" w:eastAsia=""/>
          <w:b w:val="false"/>
          <w:i w:val="true"/>
          <w:strike w:val="false"/>
          <w:color w:val="000000"/>
          <w:sz w:val="20"/>
          <w:u w:val="none"/>
        </w:rPr>
        <w:t xml:space="preserve">Eight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Intan Ruspita, Taigo Horiguchi,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in Dental Epithelial Cells, </w:t>
      </w:r>
      <w:r>
        <w:rPr>
          <w:rFonts w:ascii="" w:hAnsi="" w:cs="" w:eastAsia=""/>
          <w:b w:val="false"/>
          <w:i w:val="true"/>
          <w:strike w:val="false"/>
          <w:color w:val="000000"/>
          <w:sz w:val="20"/>
          <w:u w:val="none"/>
        </w:rPr>
        <w:t xml:space="preserve">Eighth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堀口 大吾,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長田 英也, 馬場 嘉信,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歯原性上皮細胞株でのBM2シグナルによる遺伝子発現の変化, </w:t>
      </w:r>
      <w:r>
        <w:rPr>
          <w:rFonts w:ascii="" w:hAnsi="" w:cs="" w:eastAsia=""/>
          <w:b w:val="false"/>
          <w:i w:val="true"/>
          <w:strike w:val="false"/>
          <w:color w:val="000000"/>
          <w:sz w:val="20"/>
          <w:u w:val="none"/>
        </w:rPr>
        <w:t xml:space="preserve">第45回日本生化学会・四国支部例会,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新入生歓迎ム大学生活をエンジョイしよう!!!, </w:t>
      </w:r>
      <w:r>
        <w:rPr>
          <w:rFonts w:ascii="" w:hAnsi="" w:cs="" w:eastAsia=""/>
          <w:b w:val="false"/>
          <w:i w:val="true"/>
          <w:strike w:val="false"/>
          <w:color w:val="000000"/>
          <w:sz w:val="20"/>
          <w:u w:val="none"/>
        </w:rPr>
        <w:t xml:space="preserve">徳大広報「とくとーく」,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学生生活実態調査から見えてくるもの,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「第22回学生生活実態調査報告書」,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(第3版7刷),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nucleotide metabolism as a supporter of life phenomena,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127-136,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「第1回大学院生生活実態調査報告書」,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(第3版8刷),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Muto,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Hiroshi Nakata, Seiichi Munesue, Minoru Okayama,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syndecan expression during mouse incisor development, </w:t>
      </w:r>
      <w:r>
        <w:rPr>
          <w:rFonts w:ascii="" w:hAnsi="" w:cs="" w:eastAsia=""/>
          <w:b w:val="false"/>
          <w:i w:val="true"/>
          <w:strike w:val="false"/>
          <w:color w:val="000000"/>
          <w:sz w:val="20"/>
          <w:u w:val="none"/>
        </w:rPr>
        <w:t xml:space="preserve">Extracellular Glycomatrix in health and Disease symposium,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Koichi Fujisawa,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Adenine nucleotide metabolism in the mitochondrial intermembrane space is essential for growth and development in Drosopila melanogaster,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charactarization of rat ameloblast-lineage clones, </w:t>
      </w:r>
      <w:r>
        <w:rPr>
          <w:rFonts w:ascii="" w:hAnsi="" w:cs="" w:eastAsia=""/>
          <w:b w:val="false"/>
          <w:i w:val="true"/>
          <w:strike w:val="false"/>
          <w:color w:val="000000"/>
          <w:sz w:val="20"/>
          <w:u w:val="none"/>
        </w:rPr>
        <w:t xml:space="preserve">The 19th Annual and International Meeting of the Japanese Association for Animal Cell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(第3版9刷),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downregulation of follistatin gene expression in ameloblasts.,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Tissue-distribution and possible functional roles of AK4, </w:t>
      </w:r>
      <w:r>
        <w:rPr>
          <w:rFonts w:ascii="" w:hAnsi="" w:cs="" w:eastAsia=""/>
          <w:b w:val="false"/>
          <w:i w:val="true"/>
          <w:strike w:val="false"/>
          <w:color w:val="000000"/>
          <w:sz w:val="20"/>
          <w:u w:val="none"/>
        </w:rPr>
        <w:t xml:space="preserve">Mitochondrial Medicine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Tissue-ditribution and possible functional roles of AK4, </w:t>
      </w:r>
      <w:r>
        <w:rPr>
          <w:rFonts w:ascii="" w:hAnsi="" w:cs="" w:eastAsia=""/>
          <w:b w:val="false"/>
          <w:i w:val="true"/>
          <w:strike w:val="false"/>
          <w:color w:val="000000"/>
          <w:sz w:val="20"/>
          <w:u w:val="none"/>
        </w:rPr>
        <w:t xml:space="preserve">Mitchondrial Medicine 2007: Riding the Wave of the Future,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Kazuki Abe, Inoue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glycyrrhizin on the gene expression in CC14-induced hepatitis, </w:t>
      </w:r>
      <w:r>
        <w:rPr>
          <w:rFonts w:ascii="" w:hAnsi="" w:cs="" w:eastAsia=""/>
          <w:b w:val="false"/>
          <w:i w:val="true"/>
          <w:strike w:val="false"/>
          <w:color w:val="000000"/>
          <w:sz w:val="20"/>
          <w:u w:val="none"/>
        </w:rPr>
        <w:t xml:space="preserve">8th World Congress on Inflammation,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 in dental epithelial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induced down-regulation of follistatin gene in rat dental epithelial cells,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ヒト口腔粘膜繊維芽細胞由来iPS細胞の樹立, </w:t>
      </w:r>
      <w:r>
        <w:rPr>
          <w:rFonts w:ascii="" w:hAnsi="" w:cs="" w:eastAsia=""/>
          <w:b w:val="false"/>
          <w:i w:val="true"/>
          <w:strike w:val="false"/>
          <w:color w:val="000000"/>
          <w:sz w:val="20"/>
          <w:u w:val="none"/>
        </w:rPr>
        <w:t xml:space="preserve">口腔QOL連続シンポジウム,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Volume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Chida,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Tsuyoshi Sato, Tetsuya Yoda, Takefumi Kikusui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The role of glucocorticoids in pregnancy, parturition, lactation, and nurturing in melanocortin receptor 2-deficient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1652-1660,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the pigmentation ameloblasts into the pigment release stage is disturbed in incisors of Sp6 transgenic rats, </w:t>
      </w:r>
      <w:r>
        <w:rPr>
          <w:rFonts w:ascii="" w:hAnsi="" w:cs="" w:eastAsia=""/>
          <w:b w:val="false"/>
          <w:i w:val="true"/>
          <w:strike w:val="false"/>
          <w:color w:val="000000"/>
          <w:sz w:val="20"/>
          <w:u w:val="none"/>
        </w:rPr>
        <w:t xml:space="preserve">Gordon Resarch Conferences,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false"/>
          <w:strike w:val="false"/>
          <w:color w:val="000000"/>
          <w:sz w:val="20"/>
          <w:u w:val="none"/>
        </w:rPr>
        <w:t>Gwangju, republic of Korea,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 of Regeneration Therapy Generation of iPS Cells from Oral Mucosa and Its Application, </w:t>
      </w:r>
      <w:r>
        <w:rPr>
          <w:rFonts w:ascii="" w:hAnsi="" w:cs="" w:eastAsia=""/>
          <w:b w:val="false"/>
          <w:i w:val="true"/>
          <w:strike w:val="false"/>
          <w:color w:val="000000"/>
          <w:sz w:val="20"/>
          <w:u w:val="none"/>
        </w:rPr>
        <w:t xml:space="preserve">Recent Advance in Dentistry,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Research and Study in Tokushima University, </w:t>
      </w:r>
      <w:r>
        <w:rPr>
          <w:rFonts w:ascii="" w:hAnsi="" w:cs="" w:eastAsia=""/>
          <w:b w:val="false"/>
          <w:i w:val="true"/>
          <w:strike w:val="false"/>
          <w:color w:val="000000"/>
          <w:sz w:val="20"/>
          <w:u w:val="none"/>
        </w:rPr>
        <w:t xml:space="preserve">ムハマディア大学 招待講演,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Hagita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Caracterization of Specificity Protein 6 promoter Activity,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Sp6 silencing in dental epithelial cells, </w:t>
      </w:r>
      <w:r>
        <w:rPr>
          <w:rFonts w:ascii="" w:hAnsi="" w:cs="" w:eastAsia=""/>
          <w:b w:val="false"/>
          <w:i w:val="true"/>
          <w:strike w:val="false"/>
          <w:color w:val="000000"/>
          <w:sz w:val="20"/>
          <w:u w:val="none"/>
        </w:rPr>
        <w:t xml:space="preserve">Inter 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for the future regeneration therapy, </w:t>
      </w:r>
      <w:r>
        <w:rPr>
          <w:rFonts w:ascii="" w:hAnsi="" w:cs="" w:eastAsia=""/>
          <w:b w:val="false"/>
          <w:i w:val="true"/>
          <w:strike w:val="false"/>
          <w:color w:val="000000"/>
          <w:sz w:val="20"/>
          <w:u w:val="none"/>
        </w:rPr>
        <w:t xml:space="preserve">Internationla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Utami Wahyu Trianna,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第33回 日本分子生物学会 第83回 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第33回 日本分子生物学会 第83回日本生化学会,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changes of Sp6 Transgene Expression in Dental Epithelial Cells during Long-term Culture,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 Trianna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Dwi Ryna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Linkage of SP6 Transcriptional Activity with Amelogenesis by Protein Stabilization.,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morphological and metabolic differentiation of amelobrasts via ectopic SP6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GENE EXPRESSION AND CELL TYPE SPECIFIC FUNCTION OF SP6 IN DENTAL EPITHELIAL CELLS, </w:t>
      </w:r>
      <w:r>
        <w:rPr>
          <w:rFonts w:ascii="" w:hAnsi="" w:cs="" w:eastAsia=""/>
          <w:b w:val="false"/>
          <w:i w:val="true"/>
          <w:strike w:val="false"/>
          <w:color w:val="000000"/>
          <w:sz w:val="20"/>
          <w:u w:val="none"/>
        </w:rPr>
        <w:t xml:space="preserve">The 2nd International Joint Sypmosium on Oral and Dental Sciences In Conjuction with Dental Specialists Seminar,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Wahyudi A Ivan, Hiroko Hagita, Yanuaryska D Ryna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C9 cells, </w:t>
      </w:r>
      <w:r>
        <w:rPr>
          <w:rFonts w:ascii="" w:hAnsi="" w:cs="" w:eastAsia=""/>
          <w:b w:val="false"/>
          <w:i w:val="true"/>
          <w:strike w:val="false"/>
          <w:color w:val="000000"/>
          <w:sz w:val="20"/>
          <w:u w:val="none"/>
        </w:rPr>
        <w:t xml:space="preserve">第52回 日本生化学会中国 四国支部例会,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 第39回例会・第30回総会,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Sp6トランスジェニックラットに見られた鉄代謝異常, </w:t>
      </w:r>
      <w:r>
        <w:rPr>
          <w:rFonts w:ascii="" w:hAnsi="" w:cs="" w:eastAsia=""/>
          <w:b w:val="false"/>
          <w:i w:val="true"/>
          <w:strike w:val="false"/>
          <w:color w:val="000000"/>
          <w:sz w:val="20"/>
          <w:u w:val="none"/>
        </w:rPr>
        <w:t xml:space="preserve">第35回日本鉄バイオサイエンス学会,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Dwi Ryna,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Stability and Functional Linkage during Amelogenesis,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Utami Wahyu Trianna,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Genes inRat Dental Epithelial Cell, </w:t>
      </w:r>
      <w:r>
        <w:rPr>
          <w:rFonts w:ascii="" w:hAnsi="" w:cs="" w:eastAsia=""/>
          <w:b w:val="false"/>
          <w:i w:val="true"/>
          <w:strike w:val="false"/>
          <w:color w:val="000000"/>
          <w:sz w:val="20"/>
          <w:u w:val="none"/>
        </w:rPr>
        <w:t xml:space="preserve">第53回 歯科基礎医学会学術大会・総会,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Functionla analysis of Drosophila adenylate kinase-2(Dak2), </w:t>
      </w:r>
      <w:r>
        <w:rPr>
          <w:rFonts w:ascii="" w:hAnsi="" w:cs="" w:eastAsia=""/>
          <w:b w:val="false"/>
          <w:i w:val="true"/>
          <w:strike w:val="false"/>
          <w:color w:val="000000"/>
          <w:sz w:val="20"/>
          <w:u w:val="none"/>
        </w:rPr>
        <w:t xml:space="preserve">第34回日本分子生物学会,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アデニンヌクレオチドと生命現象,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口腔粘膜由来iPS細胞を用いた歯胚再生へのチャレンジ, </w:t>
      </w:r>
      <w:r>
        <w:rPr>
          <w:rFonts w:ascii="" w:hAnsi="" w:cs="" w:eastAsia=""/>
          <w:b w:val="false"/>
          <w:i w:val="true"/>
          <w:strike w:val="false"/>
          <w:color w:val="000000"/>
          <w:sz w:val="20"/>
          <w:u w:val="none"/>
        </w:rPr>
        <w:t xml:space="preserve">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into Pathogenic Mechanism of Reticular Dysgenesis Using iPS Cells Derived frome Human Oral Fibroblast, </w:t>
      </w:r>
      <w:r>
        <w:rPr>
          <w:rFonts w:ascii="" w:hAnsi="" w:cs="" w:eastAsia=""/>
          <w:b w:val="false"/>
          <w:i w:val="true"/>
          <w:strike w:val="false"/>
          <w:color w:val="000000"/>
          <w:sz w:val="20"/>
          <w:u w:val="none"/>
        </w:rPr>
        <w:t xml:space="preserve">平成23年度再生工学カテゴリー研究報告会,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genetic linkage of rat Sp6 mutation to Amelogenesis imperfecta,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frameshift mutation in Sp6 linked to Amelogenesis imperfecta,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エナメル質形成不全症の新規変異遺伝子の発見, </w:t>
      </w:r>
      <w:r>
        <w:rPr>
          <w:rFonts w:ascii="" w:hAnsi="" w:cs="" w:eastAsia=""/>
          <w:b w:val="false"/>
          <w:i w:val="true"/>
          <w:strike w:val="false"/>
          <w:color w:val="000000"/>
          <w:sz w:val="20"/>
          <w:u w:val="none"/>
        </w:rPr>
        <w:t xml:space="preserve">日本人類遺伝学会 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Functional Analysis of the Drosophila Adenylate Kinase Genes AK1,AK2 and AK3, </w:t>
      </w:r>
      <w:r>
        <w:rPr>
          <w:rFonts w:ascii="" w:hAnsi="" w:cs="" w:eastAsia=""/>
          <w:b w:val="false"/>
          <w:i w:val="true"/>
          <w:strike w:val="false"/>
          <w:color w:val="000000"/>
          <w:sz w:val="20"/>
          <w:u w:val="none"/>
        </w:rPr>
        <w:t xml:space="preserve">第35回 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137-150,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126-136,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e89916,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エナメル質形成不全症の新規責任遺伝子変異の発見とその意義―転写因子Sp6をめぐるパズルー,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口腔粘膜線維芽細胞を用いた疾患iPS細胞の樹立と今後の展望- 口腔から再生医学・再生医療をめざして―, </w:t>
      </w:r>
      <w:r>
        <w:rPr>
          <w:rFonts w:ascii="" w:hAnsi="" w:cs="" w:eastAsia=""/>
          <w:b w:val="false"/>
          <w:i w:val="true"/>
          <w:strike w:val="false"/>
          <w:color w:val="000000"/>
          <w:sz w:val="20"/>
          <w:u w:val="none"/>
        </w:rPr>
        <w:t xml:space="preserve">第10回HBS 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ショウジョウバエアデニル酸キナーゼ(AK2)の発生時期特異的ノックダウン,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「ストレスと栄養クラスター」研究報告会, </w:t>
      </w:r>
      <w:r>
        <w:rPr>
          <w:rFonts w:ascii="" w:hAnsi="" w:cs="" w:eastAsia=""/>
          <w:b w:val="false"/>
          <w:i w:val="true"/>
          <w:strike w:val="false"/>
          <w:color w:val="000000"/>
          <w:sz w:val="20"/>
          <w:u w:val="none"/>
        </w:rPr>
        <w:t xml:space="preserve">「アデニル酸キナーゼ2 ノックアウトフライを用いたヒト重症免疫不全症の基礎研究」,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Higashi, Shoichi Hazama, Atsuhiro Araki, Kiyoshi Yoshimura, Norio Iizuka, Shigefumi Yoshino,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A novel cancer vaccine strategy with combined IL-18 and HSV-TK gene therapy driven by the hTERT promoter in a murine colorectal cancer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1412-1420,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Vol.VOL61, </w:t>
      </w:r>
      <w:r>
        <w:rPr>
          <w:rFonts w:ascii="" w:hAnsi="" w:cs="" w:eastAsia=""/>
          <w:b w:val="false"/>
          <w:i w:val="true"/>
          <w:strike w:val="false"/>
          <w:color w:val="000000"/>
          <w:sz w:val="20"/>
          <w:u w:val="none"/>
        </w:rPr>
        <w:t xml:space="preserve">No.(NO 3,4), </w:t>
      </w:r>
      <w:r>
        <w:rPr>
          <w:rFonts w:ascii="" w:hAnsi="" w:cs="" w:eastAsia=""/>
          <w:b w:val="false"/>
          <w:i w:val="false"/>
          <w:strike w:val="false"/>
          <w:color w:val="000000"/>
          <w:sz w:val="20"/>
          <w:u w:val="none"/>
        </w:rPr>
        <w:t>306-317,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 Seiko Tatehara, Shinji Ide, Hirochika Umeki, Tatsuhiro Fukushima,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WEW INDUCTION METHOD FOR THE CONTROLLED DIFFERENTIATION OF HUMAN IPS CELLS USING FROZEN SECTIONS, </w:t>
      </w:r>
      <w:r>
        <w:rPr>
          <w:rFonts w:ascii="" w:hAnsi="" w:cs="" w:eastAsia=""/>
          <w:b w:val="false"/>
          <w:i w:val="true"/>
          <w:strike w:val="false"/>
          <w:color w:val="000000"/>
          <w:sz w:val="20"/>
          <w:u w:val="none"/>
        </w:rPr>
        <w:t xml:space="preserve">INTERNATIONAL SOCIETY FOR STEM CELL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深美 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アデニル酸キナーゼ2の時期特異的ノックダウン, </w:t>
      </w:r>
      <w:r>
        <w:rPr>
          <w:rFonts w:ascii="" w:hAnsi="" w:cs="" w:eastAsia=""/>
          <w:b w:val="false"/>
          <w:i w:val="true"/>
          <w:strike w:val="false"/>
          <w:color w:val="000000"/>
          <w:sz w:val="20"/>
          <w:u w:val="none"/>
        </w:rPr>
        <w:t xml:space="preserve">中国四国地区生物系三学会合同大会(岡山大会)会場:岡山理科大学,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口腔粘膜線維芽細胞の有用性とiPS細胞を用いた再生歯科学へのアプローチ, </w:t>
      </w:r>
      <w:r>
        <w:rPr>
          <w:rFonts w:ascii="" w:hAnsi="" w:cs="" w:eastAsia=""/>
          <w:b w:val="false"/>
          <w:i w:val="true"/>
          <w:strike w:val="false"/>
          <w:color w:val="000000"/>
          <w:sz w:val="20"/>
          <w:u w:val="none"/>
        </w:rPr>
        <w:t xml:space="preserve">第12回日本再生歯科医学会学術大会・総会,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ショウジョウバエアデニル酸キナーゼ2 (AK2) の発生時期特異的ノックダウン,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Fujisawa, Shuji Terai, Taro Takami, Naoki Yamamoto, Takahiro Yamasaki, Toshihiko Matsumoto, Kazuhito Yamaguch, Yuji Owada, Hiroshi Nishina,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Sakaida : </w:t>
      </w:r>
      <w:r>
        <w:rPr>
          <w:rFonts w:ascii="" w:hAnsi="" w:cs="" w:eastAsia=""/>
          <w:b w:val="false"/>
          <w:i w:val="false"/>
          <w:strike w:val="false"/>
          <w:color w:val="000000"/>
          <w:sz w:val="20"/>
          <w:u w:val="none"/>
        </w:rPr>
        <w:t xml:space="preserve">Modulation of anti-cancer drug sensitivity through the regulation of mitochondrial activity by adenylate kinase 4,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and application of oral mucosa in regenerative medicine, </w:t>
      </w:r>
      <w:r>
        <w:rPr>
          <w:rFonts w:ascii="" w:hAnsi="" w:cs="" w:eastAsia=""/>
          <w:b w:val="false"/>
          <w:i w:val="true"/>
          <w:strike w:val="false"/>
          <w:color w:val="000000"/>
          <w:sz w:val="20"/>
          <w:u w:val="none"/>
        </w:rPr>
        <w:t xml:space="preserve">National Colloquium on Stem Cell Research 2016, </w:t>
      </w:r>
      <w:r>
        <w:rPr>
          <w:rFonts w:ascii="" w:hAnsi="" w:cs="" w:eastAsia=""/>
          <w:b w:val="false"/>
          <w:i w:val="false"/>
          <w:strike w:val="false"/>
          <w:color w:val="000000"/>
          <w:sz w:val="20"/>
          <w:u w:val="none"/>
        </w:rPr>
        <w:t>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none"/>
        </w:rPr>
        <w:t xml:space="preserve">四国歯学会第48回例会,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719-725,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No.Issue 4, </w:t>
      </w:r>
      <w:r>
        <w:rPr>
          <w:rFonts w:ascii="" w:hAnsi="" w:cs="" w:eastAsia=""/>
          <w:b w:val="false"/>
          <w:i w:val="false"/>
          <w:strike w:val="false"/>
          <w:color w:val="000000"/>
          <w:sz w:val="20"/>
          <w:u w:val="none"/>
        </w:rPr>
        <w:t>365-496,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1936-1950,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2827, 2021.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26-33,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16089, 2022.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