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徳島県健康対策審議委員会,  (委員 [2017年9月〜2022年8月]).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徳島県健康対策審議委員会,  (委員 [2017年9月〜2022年8月]).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徳島県健康対策審議委員会,  (委員 [2017年9月〜2022年8月]).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徳島県公務災害補償等認定委員会,  (委員 [2019年6月〜2022年6月]).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徳島県健康対策審議委員会,  (委員 [2017年9月〜2022年8月]).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徳島県公務災害補償等認定委員会,  (委員 [2019年6月〜2022年6月]).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徳島県健康対策審議委員会,  (委員 [2017年9月〜2022年8月]).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徳島県公務災害補償等認定委員会,  (委員 [2019年6月〜2022年6月]).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徳島県健康対策審議委員会,  (委員 [2017年9月〜2022年8月]).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徳島県公務災害補償等認定委員会,  (委員 [2019年6月〜2022年6月]).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徳島県公務災害補償等認定委員会,  (委員 [2022年6月〜2025年6月]).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徳島県公務災害補償等認定委員会,  (委員 [2022年6月〜2025年6月]).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徳島県健康対策委員,  (委員 [2023年9月〜2025年8月]).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徳島県公務災害補償等認定委員会,  (委員 [2022年6月〜2025年6月]).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徳島県健康対策委員,  (委員 [2023年9月〜2025年8月]).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徳島県公務災害補償等認定委員会,  (委員 [2022年6月〜2025年6月]).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徳島県健康対策委員,  (委員 [2023年9月〜2025年8月]).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