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 昌信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喉頭咽頭検査治療装置,  (2006年6月), 特許第4469987号 (2010年3月).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特願2009-013725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(2009年1月),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(2010年1月), 特許第US8,821,566 B2号 (2014年9月).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頸動脈プラークのエコー画像生成方法及び評価装置,  (2011年1月),  (2011年9月), 特許第5765823号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頸動脈プラークのエコー画像生成方法及び評価,  (2011年1月), 特許第2012-506873号 (2015年6月).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体位性頻脈症候群の治療用加圧装置,  (2014年1月), 特許第2014-009175号 (2014年1月).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起立性調節障害の治療用加圧装置,  (2014年2月),  (2014年8月), 特許第PCT/JP2014/054779号.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通 元夫, 赤木 正明,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小川 和男, 野河 信太郎, 甲斐 伸二, 金子 祐輔, 稲本 潔, 冨田 雅巳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4-置換安息香酸誘導体の個体分散体，その製造方法およびそれを含む医薬組成物,  (2014年6月), 特許第2014-186501号 (2014年6月).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(2018年10月), 特許第2018-203219号 (2018年10月).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允泰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PIM2阻害剤, 特願2021- 14411 (2021年2月), 特許第110000796号 (2021年2月).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