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phosphorus metabolism, John Haddad Young Investigator Awards,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2009.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無機リン酸代謝調節に関する分子栄養学的研究, 学会賞・奨励賞, 社団法人 日本栄養・食糧学会, 2010年5月.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栄養素トランスポーターの同定と機能調節に関する研究, 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日本栄養·食糧学会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2012年6月.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リンバランス異常に対するエルデカルシトール作用: HypマウスにおけるFGF23抵抗性と骨形態の解析, 優秀ポスター賞, 第4回Neo Vitamin D Workshop学術集会, 2018年8月.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ビタミンDが制御する小腸リン吸収機序の解明, 優秀ポスター賞, 第3回日本CKD-MBD研究会学術集会・総会, 2019年3月.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リン・ビタミンD代謝における分子栄養学的研究, 2019年度奨励賞,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日本栄養·食糧学会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Tmem174 はリン酸トランスポーターを調節し高リン血症を予防する, 優秀演題賞受賞, 日本CKD-MBD学会,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医学部ベストティーチャー・オブ・ザ・イヤー2023,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高リン血症予防に関与する新規リン代謝調節因子Transmembrane protein (Tmem) 174の同定, 優秀演題賞受賞, 第6回日本Uremic Toxin研究会学術集会,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リン酸トランスポーター制御による血中リン濃度管理方法の探索, 令和5年度岡奨学賞,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