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O-B. Tian, T. Suzuki,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H. Sakagami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Interaction of LDL receptor-related protein 4 (LRP4) with postsynaptic scaffold proteins via its C-terminal PDZ domain-binding motif, and its regulation by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/calmodulin-dependent protein kinase II., </w:t>
      </w:r>
      <w:r>
        <w:rPr>
          <w:rFonts w:ascii="" w:hAnsi="" w:cs="" w:eastAsia=""/>
          <w:b w:val="false"/>
          <w:i w:val="true"/>
          <w:strike w:val="false"/>
          <w:color w:val="000000"/>
          <w:sz w:val="20"/>
          <w:u w:val="single"/>
        </w:rPr>
        <w:t>The European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2864-2876,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Masahiro Watanabe, Yuya Yoshimura,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 having a shorter N-terminus than VDAC2 but showing the same migration in an SDS-polyacrylamide gel, is the predominant form expressed in mitochondria of various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3336-3344,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Yoshihara, Y Kadota,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Y Tatano, N Takeuchi, H Okitsu,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alteration in gastic adenocarcinomas from Japanese patients,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75, 2006.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Deliorman Didem Orhan, Fatma Ergun, Erdem Yesilada,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two flavonol glycosides from Cirsium hypoleucum DC. through bioassay-guided fractionation, </w:t>
      </w:r>
      <w:r>
        <w:rPr>
          <w:rFonts w:ascii="" w:hAnsi="" w:cs="" w:eastAsia=""/>
          <w:b w:val="false"/>
          <w:i w:val="true"/>
          <w:strike w:val="false"/>
          <w:color w:val="000000"/>
          <w:sz w:val="20"/>
          <w:u w:val="single"/>
        </w:rPr>
        <w:t>Turkish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Nagahiro Ochiai, Shuji Masumoto, Hiroyuki Sakagami, </w:t>
      </w:r>
      <w:r>
        <w:rPr>
          <w:rFonts w:ascii="" w:hAnsi="" w:cs="" w:eastAsia=""/>
          <w:b w:val="true"/>
          <w:i w:val="false"/>
          <w:strike w:val="false"/>
          <w:color w:val="000000"/>
          <w:sz w:val="20"/>
          <w:u w:val="single"/>
        </w:rPr>
        <w:t>Yoshiyuki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Yamauchi : </w:t>
      </w:r>
      <w:r>
        <w:rPr>
          <w:rFonts w:ascii="" w:hAnsi="" w:cs="" w:eastAsia=""/>
          <w:b w:val="false"/>
          <w:i w:val="false"/>
          <w:strike w:val="false"/>
          <w:color w:val="000000"/>
          <w:sz w:val="20"/>
          <w:u w:val="none"/>
        </w:rPr>
        <w:t>Rat leucine-rich protein binds and activates the promoter of the isoform of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/calmodulin-dependent protein kinase II gene.,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67-76,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Shunsuke Izaki, Masashi Takano, Yoshito Kadota,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Toshinori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Glycoproteomic alteration in gastric and colorectal adenocarcinomas detected on lectin blotting.,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高野 正志, 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日本人胃がん患者由来組織におけるプロテオーム解析,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伊崎 俊介, 高野 正志,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日本人大腸がん患者由来組織におけるプロテオーム解析,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徳島大学における早期体験学習導入とその評価,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levels of voltage-dependent anion channel (VDAC) isoforms in mitochondrial outer membrane revealed by immunological and proteomics techniques, </w:t>
      </w:r>
      <w:r>
        <w:rPr>
          <w:rFonts w:ascii="" w:hAnsi="" w:cs="" w:eastAsia=""/>
          <w:b w:val="false"/>
          <w:i w:val="true"/>
          <w:strike w:val="false"/>
          <w:color w:val="000000"/>
          <w:sz w:val="20"/>
          <w:u w:val="none"/>
        </w:rPr>
        <w:t xml:space="preserve">第28回生体膜と薬物の相互作用シンポジウム,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神谷 昌樹, 中本 亜樹,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高脂血症治療薬・フェノフィブラートのBGL Modificationによる中性脂肪低下効果の検討, </w:t>
      </w:r>
      <w:r>
        <w:rPr>
          <w:rFonts w:ascii="" w:hAnsi="" w:cs="" w:eastAsia=""/>
          <w:b w:val="false"/>
          <w:i w:val="true"/>
          <w:strike w:val="false"/>
          <w:color w:val="000000"/>
          <w:sz w:val="20"/>
          <w:u w:val="none"/>
        </w:rPr>
        <w:t xml:space="preserve">日本薬学会 第127年会, </w:t>
      </w:r>
      <w:r>
        <w:rPr>
          <w:rFonts w:ascii="" w:hAnsi="" w:cs="" w:eastAsia=""/>
          <w:b w:val="true"/>
          <w:i w:val="false"/>
          <w:strike w:val="false"/>
          <w:color w:val="000000"/>
          <w:sz w:val="20"/>
          <w:u w:val="none"/>
        </w:rPr>
        <w:t xml:space="preserve">Vol.31-0567, </w:t>
      </w:r>
      <w:r>
        <w:rPr>
          <w:rFonts w:ascii="" w:hAnsi="" w:cs="" w:eastAsia=""/>
          <w:b w:val="false"/>
          <w:i w:val="false"/>
          <w:strike w:val="false"/>
          <w:color w:val="000000"/>
          <w:sz w:val="20"/>
          <w:u w:val="none"/>
        </w:rPr>
        <w:t>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1107-1117, 2007.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Satoshi Iwanaga, Hideki Ohnishi, Yayoi Fukuhara, Chiaki Taoka, Soichiro Tajima,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and in vitro studies on NO formation from iron-quercetin-nitrite complexes, </w:t>
      </w:r>
      <w:r>
        <w:rPr>
          <w:rFonts w:ascii="" w:hAnsi="" w:cs="" w:eastAsia=""/>
          <w:b w:val="false"/>
          <w:i w:val="true"/>
          <w:strike w:val="false"/>
          <w:color w:val="000000"/>
          <w:sz w:val="20"/>
          <w:u w:val="none"/>
        </w:rPr>
        <w:t xml:space="preserve">Second International Role of Nitrite in Physiology, Pathophysiology and Therapeutics Meeting, </w:t>
      </w:r>
      <w:r>
        <w:rPr>
          <w:rFonts w:ascii="" w:hAnsi="" w:cs="" w:eastAsia=""/>
          <w:b w:val="false"/>
          <w:i w:val="false"/>
          <w:strike w:val="false"/>
          <w:color w:val="000000"/>
          <w:sz w:val="20"/>
          <w:u w:val="none"/>
        </w:rPr>
        <w:t>Bethesda, Maryland,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Teppei Tsuneishi, Yuki Motobayashi, Hideki Ohnishi,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olmesartan on TNF-α-induced cytotoxicity in human glomerular endothelial cells,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大腸がん患者由来腫組織における糖タンパク質の糖鎖構造の変動,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真純,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過酸化脂質の簡易比色定量法:発色成分 [キシレノールオレンジFe3+錯体ー膜ホスファチジルコリン] 複合体の性質, </w:t>
      </w:r>
      <w:r>
        <w:rPr>
          <w:rFonts w:ascii="" w:hAnsi="" w:cs="" w:eastAsia=""/>
          <w:b w:val="false"/>
          <w:i w:val="true"/>
          <w:strike w:val="false"/>
          <w:color w:val="000000"/>
          <w:sz w:val="20"/>
          <w:u w:val="none"/>
        </w:rPr>
        <w:t xml:space="preserve">日本過酸化脂質フリーラジカル学会第31回大会,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田岡 千明,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水溶性Fenofibrate製剤の作成と中性脂肪低下作用の検討, </w:t>
      </w:r>
      <w:r>
        <w:rPr>
          <w:rFonts w:ascii="" w:hAnsi="" w:cs="" w:eastAsia=""/>
          <w:b w:val="false"/>
          <w:i w:val="true"/>
          <w:strike w:val="false"/>
          <w:color w:val="000000"/>
          <w:sz w:val="20"/>
          <w:u w:val="none"/>
        </w:rPr>
        <w:t xml:space="preserve">第111回 日本薬理学会近畿部会, </w:t>
      </w:r>
      <w:r>
        <w:rPr>
          <w:rFonts w:ascii="" w:hAnsi="" w:cs="" w:eastAsia=""/>
          <w:b w:val="false"/>
          <w:i w:val="false"/>
          <w:strike w:val="false"/>
          <w:color w:val="000000"/>
          <w:sz w:val="20"/>
          <w:u w:val="none"/>
        </w:rPr>
        <w:t>81,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Takano, Shunsuke Izaki,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Hiroshi Okitsu, Yoko Yamamura,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decrease of gastrokine-1 expression in gastric tissues derived from patients with gastric adenocarcinoma, </w:t>
      </w:r>
      <w:r>
        <w:rPr>
          <w:rFonts w:ascii="" w:hAnsi="" w:cs="" w:eastAsia=""/>
          <w:b w:val="false"/>
          <w:i w:val="true"/>
          <w:strike w:val="false"/>
          <w:color w:val="000000"/>
          <w:sz w:val="20"/>
          <w:u w:val="none"/>
        </w:rPr>
        <w:t xml:space="preserve">66th Annual Meeting of the Japanese Cancer Association, </w:t>
      </w:r>
      <w:r>
        <w:rPr>
          <w:rFonts w:ascii="" w:hAnsi="" w:cs="" w:eastAsia=""/>
          <w:b w:val="false"/>
          <w:i w:val="false"/>
          <w:strike w:val="false"/>
          <w:color w:val="000000"/>
          <w:sz w:val="20"/>
          <w:u w:val="none"/>
        </w:rPr>
        <w:t>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Izaki, Masashi Takano,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Hiroshi Okitsu, Yoko Yamamura,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evaluation of neo-adjuvant S-1 chemotherapy for colorectal cancer patients, </w:t>
      </w:r>
      <w:r>
        <w:rPr>
          <w:rFonts w:ascii="" w:hAnsi="" w:cs="" w:eastAsia=""/>
          <w:b w:val="false"/>
          <w:i w:val="true"/>
          <w:strike w:val="false"/>
          <w:color w:val="000000"/>
          <w:sz w:val="20"/>
          <w:u w:val="none"/>
        </w:rPr>
        <w:t xml:space="preserve">66th Annual Meeting of the Japanese Cancer Association, </w:t>
      </w:r>
      <w:r>
        <w:rPr>
          <w:rFonts w:ascii="" w:hAnsi="" w:cs="" w:eastAsia=""/>
          <w:b w:val="false"/>
          <w:i w:val="false"/>
          <w:strike w:val="false"/>
          <w:color w:val="000000"/>
          <w:sz w:val="20"/>
          <w:u w:val="none"/>
        </w:rPr>
        <w:t>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レクチンブロッティングによる大腸がん患者由来組織における糖タンパク質の糖鎖構造解析,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三木 恵里加,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大西 秀樹, Narantungalag Dorjsuren, 元林 有紀,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オルメサルタンはPDGFによるメサンギウム細胞遊走を抑制する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秀樹,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ハイドロエチジウム蛍光分析法による細胞内スーパーオキシド検出法の評価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Abe,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Satoshi Ichimaru,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Wada : </w:t>
      </w:r>
      <w:r>
        <w:rPr>
          <w:rFonts w:ascii="" w:hAnsi="" w:cs="" w:eastAsia=""/>
          <w:b w:val="false"/>
          <w:i w:val="false"/>
          <w:strike w:val="false"/>
          <w:color w:val="000000"/>
          <w:sz w:val="20"/>
          <w:u w:val="none"/>
        </w:rPr>
        <w:t xml:space="preserve">Comparison of the protective effect of N-acetylcysteine by different treatments on rat myocardial ischemia-reperfusion injury.,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571-577,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Abe,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Satoshi Ichimaru, Shinichiro Kaji,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Wada : </w:t>
      </w:r>
      <w:r>
        <w:rPr>
          <w:rFonts w:ascii="" w:hAnsi="" w:cs="" w:eastAsia=""/>
          <w:b w:val="false"/>
          <w:i w:val="false"/>
          <w:strike w:val="false"/>
          <w:color w:val="000000"/>
          <w:sz w:val="20"/>
          <w:u w:val="none"/>
        </w:rPr>
        <w:t xml:space="preserve">Different effect of acute treatment with rosiglitazone on rat myocardial ischemia/reperfusion injury by administration method.,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215-219,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doses of nitrite restore circulating nitric oxide level and improve renal injury in L-NAME-induced hypertensive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F1457-F1462,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10092-10098,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Sanae Iwana, Tomoya Kawazoe, Hwan Ki Park,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Chlorpromazine oligomer is a potentially active substance that inhibits human D-amino acid oxidase, product of a susceptibility gene for schizophrenia, </w:t>
      </w:r>
      <w:r>
        <w:rPr>
          <w:rFonts w:ascii="" w:hAnsi="" w:cs="" w:eastAsia=""/>
          <w:b w:val="false"/>
          <w:i w:val="true"/>
          <w:strike w:val="false"/>
          <w:color w:val="000000"/>
          <w:sz w:val="20"/>
          <w:u w:val="single"/>
        </w:rPr>
        <w:t>Journal of Enzyme Inhibition and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901-911,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Kawazoe, kyoko Takaoka,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K Negayama,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antibacterial activity of fluoroquinolones with their sucralfate-complexes against clinically-isolated bacteria,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790-795,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Soichiro Tajima,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drug discovery for overcoming CKD: Development of drugs on endothelial cell protection for overcoming CKD,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14-19,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Sachiyo Ohnishi, Yuki Motobayashi,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Glucuronide Inhibits Cell Migration and Proliferation by Platelet-Derived Growth Factor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257-264,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insulin-like growth factor-1-induced cell migration by the suppression of extracellular signal-regulated kinase 1/2 activation, but not Akt in vascular smooth muscle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188-193, 2009.</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Narantungalag Dorjsuren, Yayoi Fukuhara,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Yuki Motobayashi,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Olmesartan inhibits the TNF-α-induced cytotoxicity in human glomerular endothelial cells, </w:t>
      </w:r>
      <w:r>
        <w:rPr>
          <w:rFonts w:ascii="" w:hAnsi="" w:cs="" w:eastAsia=""/>
          <w:b w:val="false"/>
          <w:i w:val="true"/>
          <w:strike w:val="false"/>
          <w:color w:val="000000"/>
          <w:sz w:val="20"/>
          <w:u w:val="none"/>
        </w:rPr>
        <w:t xml:space="preserve">ISN Nexus Symposium on Diabetes &amp; the Kidney,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Soichiro Tajima, Yuki Motobayashi,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Endotherial cell protective activity of nitrosonifedipine,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Mai Hamamoto, Hideki Ohnishi, Yuki Motobayashi,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 (II) turnover in HGEC,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石澤 啓介, 田島 壮一郎, 元林 有紀, 山口 邦久, 川添 和義,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cell protective activity of nitorosonifedipine,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Fukuhara Yayoi,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protect kidney against oxidative stress,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ameliorates ischemic acute renal failure and has a relation with a recovery from acute tubular necrosis,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石澤 啓介, 寺岡 和彦, 冨田 修平, 川添 和義, 芳地 一,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水口 和生 : </w:t>
      </w:r>
      <w:r>
        <w:rPr>
          <w:rFonts w:ascii="" w:hAnsi="" w:cs="" w:eastAsia=""/>
          <w:b w:val="false"/>
          <w:i w:val="false"/>
          <w:strike w:val="false"/>
          <w:color w:val="000000"/>
          <w:sz w:val="20"/>
          <w:u w:val="none"/>
        </w:rPr>
        <w:t xml:space="preserve">ANGIOTENSIN II INCREASED INTRACELLULAR LABILE IRON IN THE PRESENCE OF TRANSFERRIN IN HGEC,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false"/>
          <w:strike w:val="false"/>
          <w:color w:val="000000"/>
          <w:sz w:val="20"/>
          <w:u w:val="none"/>
        </w:rPr>
        <w:t>127, 2009.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IIによるヒト腎糸球体血管内皮細胞(HGEC)内における鉄動態の検討,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あかね, 菊石 美也子,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徳島大学薬学部における自学能力育成への取組,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platelet-derived growth factor-induced mesangial cell migration,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309-316, 2009.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renal injury in l-NAME-induced hypertensive rats,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98-103,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Narantungalag Dorjsuren, Erika Miki,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attenuates PDGF-induced mesangial cell migration in a receptor-independent manner,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364-372, 2010.</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Hashida Waka, Mikuchi Kousuke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FERULOYL MUCIC ACID DERIVATIVES AS SIRT1 STUMULATOR FROM CITRUS SUDACHI HORT. EX SHIRAI.,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the intracellular labile iron concentration in HGECs, </w:t>
      </w:r>
      <w:r>
        <w:rPr>
          <w:rFonts w:ascii="" w:hAnsi="" w:cs="" w:eastAsia=""/>
          <w:b w:val="false"/>
          <w:i w:val="true"/>
          <w:strike w:val="false"/>
          <w:color w:val="000000"/>
          <w:sz w:val="20"/>
          <w:u w:val="none"/>
        </w:rPr>
        <w:t xml:space="preserve">16th Annual Meeting of the Society for Free Radical Biology and Medicine (SFRBM 2009),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福原 弥生,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池田 康将,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モノクロタリン誘導肺高血圧症モデルマウスにおける 血管内皮細胞の低酸素応答因子(HIF-1b)の役割, </w:t>
      </w:r>
      <w:r>
        <w:rPr>
          <w:rFonts w:ascii="" w:hAnsi="" w:cs="" w:eastAsia=""/>
          <w:b w:val="false"/>
          <w:i w:val="true"/>
          <w:strike w:val="false"/>
          <w:color w:val="000000"/>
          <w:sz w:val="20"/>
          <w:u w:val="none"/>
        </w:rPr>
        <w:t xml:space="preserve">第116回 日本薬理学会近畿部会,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良和,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湊 拓也, 山村 陽子,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胃癌マーカー候補としてのヒト血漿Haptoglobinの生化学的解析,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山﨑 有希子,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谷口 順平, 櫻田 巧,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アンジオテンシンⅡによる血管平滑筋細胞遊走・増殖における細胞内鉄の関与,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山﨑 有希子,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ニフェジピン代謝物はアンジオテンシンⅡ誘発血管平滑筋細胞遊走を抑制する,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橋田 和佳, 北岡 信, 三口 弘介, 中川 剛夫,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井端 和郎 : </w:t>
      </w:r>
      <w:r>
        <w:rPr>
          <w:rFonts w:ascii="" w:hAnsi="" w:cs="" w:eastAsia=""/>
          <w:b w:val="false"/>
          <w:i w:val="false"/>
          <w:strike w:val="false"/>
          <w:color w:val="000000"/>
          <w:sz w:val="20"/>
          <w:u w:val="none"/>
        </w:rPr>
        <w:t xml:space="preserve">スダチ(Citrus sudachi)果皮のSIRT1活性化成分について, </w:t>
      </w:r>
      <w:r>
        <w:rPr>
          <w:rFonts w:ascii="" w:hAnsi="" w:cs="" w:eastAsia=""/>
          <w:b w:val="false"/>
          <w:i w:val="true"/>
          <w:strike w:val="false"/>
          <w:color w:val="000000"/>
          <w:sz w:val="20"/>
          <w:u w:val="none"/>
        </w:rPr>
        <w:t xml:space="preserve">第3回食品薬学シンポジウム, </w:t>
      </w:r>
      <w:r>
        <w:rPr>
          <w:rFonts w:ascii="" w:hAnsi="" w:cs="" w:eastAsia=""/>
          <w:b w:val="false"/>
          <w:i w:val="false"/>
          <w:strike w:val="false"/>
          <w:color w:val="000000"/>
          <w:sz w:val="20"/>
          <w:u w:val="none"/>
        </w:rPr>
        <w:t>114-116,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IIによる血管平滑筋細胞遊走に対するnifedipine代謝物の影響, </w:t>
      </w:r>
      <w:r>
        <w:rPr>
          <w:rFonts w:ascii="" w:hAnsi="" w:cs="" w:eastAsia=""/>
          <w:b w:val="false"/>
          <w:i w:val="true"/>
          <w:strike w:val="false"/>
          <w:color w:val="000000"/>
          <w:sz w:val="20"/>
          <w:u w:val="none"/>
        </w:rPr>
        <w:t xml:space="preserve">第30回日本臨床薬理学会年会,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382,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T細胞のHIF-1aは，動脈硬化に伴う血管リモデリングを抑制的に制御する, </w:t>
      </w:r>
      <w:r>
        <w:rPr>
          <w:rFonts w:ascii="" w:hAnsi="" w:cs="" w:eastAsia=""/>
          <w:b w:val="false"/>
          <w:i w:val="true"/>
          <w:strike w:val="false"/>
          <w:color w:val="000000"/>
          <w:sz w:val="20"/>
          <w:u w:val="none"/>
        </w:rPr>
        <w:t xml:space="preserve">第39回日本心脈管作動物質学会,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山脇 洋輔,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ポリ(ADP)リボースポリメラーゼはHeLa細胞におけるPMA刺激に伴うヒスタミンH1受容体の転写亢進に関与する,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KK-Ay マウスにおける鉄キレート剤Deferoxamineによる糖尿病病態改善効果の検討, </w:t>
      </w:r>
      <w:r>
        <w:rPr>
          <w:rFonts w:ascii="" w:hAnsi="" w:cs="" w:eastAsia=""/>
          <w:b w:val="false"/>
          <w:i w:val="true"/>
          <w:strike w:val="false"/>
          <w:color w:val="000000"/>
          <w:sz w:val="20"/>
          <w:u w:val="none"/>
        </w:rPr>
        <w:t xml:space="preserve">第83回 日本薬理学会,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Dortsuren Naruantungalag, 今村 優子,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ケルセチンの生体内代謝と動脈硬化予防効果, </w:t>
      </w:r>
      <w:r>
        <w:rPr>
          <w:rFonts w:ascii="" w:hAnsi="" w:cs="" w:eastAsia=""/>
          <w:b w:val="false"/>
          <w:i w:val="true"/>
          <w:strike w:val="false"/>
          <w:color w:val="000000"/>
          <w:sz w:val="20"/>
          <w:u w:val="none"/>
        </w:rPr>
        <w:t xml:space="preserve">第83回 日本薬理学会年会シンポジウム「健康食品の薬理学」,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徳島県名産スダチ果皮の抗生活習慣病作用, </w:t>
      </w:r>
      <w:r>
        <w:rPr>
          <w:rFonts w:ascii="" w:hAnsi="" w:cs="" w:eastAsia=""/>
          <w:b w:val="false"/>
          <w:i w:val="true"/>
          <w:strike w:val="false"/>
          <w:color w:val="000000"/>
          <w:sz w:val="20"/>
          <w:u w:val="none"/>
        </w:rPr>
        <w:t xml:space="preserve">第83回日本薬理学会年会 シンポジウム「 肥満の栄養ゲノミクスと薬理ゲノミクス」, </w:t>
      </w:r>
      <w:r>
        <w:rPr>
          <w:rFonts w:ascii="" w:hAnsi="" w:cs="" w:eastAsia=""/>
          <w:b w:val="false"/>
          <w:i w:val="false"/>
          <w:strike w:val="false"/>
          <w:color w:val="000000"/>
          <w:sz w:val="20"/>
          <w:u w:val="none"/>
        </w:rPr>
        <w:t>2010年3月.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