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Jumpei Teramachi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Young Investigator Award,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The American Society for Bone and Mineral Research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Oct. 2011.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Jumpei Teramachi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The Synthetic Inhibitor of ZZ Domain of Sequestosome-1/p62 Inhibits Both Stromal Cell Independent and Dependent Myeloma Cell Growth and Osteoclast Formation, Basic Science Post-docs/Medical Fellows 1st place, The IU Simon Cancer Center Annual Cancer Research Day 2012, May 2012.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武川 恵美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Magnetic susuceptibility and hardness of Au-xPt-yNb alloys for biomedical applications, 歯学部優秀研究賞, 徳島大学歯学部, 2014年7月.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乾 志帆子,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武川 恵美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浜田 賢一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生体医療用Au2元合金の磁化率の組成依存性, 研究奨励賞,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日本歯科理工学会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2014年10月.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Jumpei Teramachi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Critical role of Pim-2 in NF-kB-mediated suppression of osteoblastogenesis and stimulation of osteoclastogenesis: Therapeutic impact of Pim inhibition on myeloma bone disease., ASBMR 2014 Plenary Poster,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The American Society for Bone and Mineral Research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Oct. 2014.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