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fフッ素および銀を含むDLC成膜アクリルレジンの耐歯ブラシ磨耗性に関する研究, 日本歯科理工学会学術講演会発表優秀賞,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長期入院重症心身障害児・者の口腔内状況,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2009年10月.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Epithelial-mesenchymal interaction reduces inhibitory effects of fluoride on proliferation and enamel matrix expression in dental epithelial cells,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ギャップ結合分子パネキシン3の軟骨形成過程における役割, 平成25年度康楽賞,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tooth-surface coating material to teeth with discolored crowns,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