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Reiko Tomioka,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Keiko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Chiyuki Suzuka,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Yuko Toyoda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 Kishi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Saburo Sone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Observations on the occurrence of exacerbations in clinical course of systemic lupus erythematosus,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112-119, 2008.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豊田 優子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恵子,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COPD,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リウマチ科,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371-379, 2008年.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Akemi Sugita,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Hirohisa Ogawa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Masahiko Azuma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Susumu Muto, Akifumi Honjo,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Yanagawa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Yasuhiko Nishioka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Akiko Itai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Saburo Sone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Antiallergic and anti-inflammatory effects of a novel IκB kinase β inhibitor, IMD-0354, in a mouse model of allergic inflammation.,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Archives of Allergy and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Vol.148,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186-198, 2008.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Battur Lkhagvaa,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Keiko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Yuko Toyoda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Chiyuki Suzuka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Saburo Sone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Bestatin, an inhibitor for aminopeptidases, modulates the production of cytokines and chemokines by activated monocytes and macrophages.,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Cytokine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386-391, 2008.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豊田 優子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恵子,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目で見る症例 関節リウマチ関連肺病変(非特異性間質性肺炎),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内科,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754-759, 2008年4月.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地域医療の充実と基礎医学研究は両立するか?,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四国医学雑誌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15-18, 2008年4月.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西條 敦郎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医学生に対する地域医療教育の実践とその評価,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四国医学雑誌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122-127, 2008年8月.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西條 敦郎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放射線治療と肺障害,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(月刊)臨床放射線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107-114, 2009年1月.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Takehiro Iwasaki, Shingo Kawaminami, Shino Yuasa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Atsuro Saijo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Evaluation of primary care practice in the University of Tokushima,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Shikoku Acta Medica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81-87, Aug. 2009.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