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金 昌信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喉頭咽頭検査治療装置,  (2006年6月), 特許第4469987号 (2010年3月).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鼻粘膜検体内部標準遺伝子,  (2010年11月), 特許第2010-258476号.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抗アレルギー組成物，抗アレルギー物質セット，及び抗アレルギー物質セットの製造方法,  (2011年1月), 特許第2011-011472号.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鼻過敏症予防・治療剤,  (2011年2月), 特許第2012-040703号.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久保 伸夫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鼻炎の予防治療装置,  (2013年7月), 特許第2013-149012号.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内田 勝幸, 木村 勝紀, 溝口 智奈弥,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抗アレルギー剤およびインターロイキン4遺伝子発現抑制剤，ならびにそれらの製造方法および使用方法,  (2015年3月), 特許第2015-048286号 (2015年).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