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堀尾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Gamma-tubulin in basal land plants: characterization, localization, and implication in the evolution of acentriolar microtubule organizing centers, 平瀬賞, 日本植物形態学会, 2004年9月.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2012, Best Teacher of the year 2012, 徳島大学医学部, Mar. 2013.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Paradoxical regulation of human FGF21 by both fasting and feeding signals: is FGF21 a nutritional adaptation factor?, ネスレ栄養科学会議 論文賞, Nestle, 2012年9月.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財団法人康楽会, 2015年2月.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