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刺激応答型アミノ酸を利用した核―細胞質シャトルペプチドの開発, 第二回年会ポスター賞, 日本ケミカルバイオロジー研究会, 2007年5月.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刺激応答型アミノ酸の開発とケミカルバイオロジー分野への展開, 日本薬学会中国四国支部奨励賞, 日本薬学会中国四国支部, 2011年11月.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大髙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情報発信型人工タンパク質創製に向けた有機・生物有機化学的挑戦, 有機合成化学協会アステラス製薬・生命有機化学賞, 公益社団法人有機合成化学協会,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刺激応答型アミノ酸の開発とペプチド機能制御への展開, 日本ペプチド学会奨励賞, 日本ペプチド学会,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生細胞内での標的タンパク質選択的ラベル化を可能とするin cellラベル化試薬の開発, 武田薬品工業研究企画賞,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