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徳島県要保護児童対策協議会,  (会長 [2011年3月〜]).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徳島県医師会メンタルヘルス対策班,  (副班長 [2008年4月〜]).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[1998年4月〜]).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徳島県児童相談所審査部会,  (会長 [2001年4月〜]).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徳島県子どもの健康を守る地域専門家総合連携事業協議会,  (委員 [2004年7月〜]).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徳島市不登校問題対策委員会,  (委員 [2002年4月〜]).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徳島県発達障害者支援体制整備検討委員会,  (委員 [2006年4月〜]).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徳島県犯罪被害者支援連絡会,  (委員 [1996年11月〜]).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二宮 恒夫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徳島県要保護児童対策協議会,  (会長 [2011年3月〜]).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