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Pattern Identification by Multi-Layered GMDH-type Neural Network Self-Selecting Optimum Neural Network Architecture, </w:t>
      </w:r>
      <w:r>
        <w:rPr>
          <w:rFonts w:ascii="" w:hAnsi="" w:cs="" w:eastAsia=""/>
          <w:b w:val="false"/>
          <w:i w:val="true"/>
          <w:strike w:val="false"/>
          <w:color w:val="000000"/>
          <w:sz w:val="20"/>
          <w:u w:val="none"/>
        </w:rPr>
        <w:t xml:space="preserve">Neural Information processing, </w:t>
      </w:r>
      <w:r>
        <w:rPr>
          <w:rFonts w:ascii="" w:hAnsi="" w:cs="" w:eastAsia=""/>
          <w:b w:val="false"/>
          <w:i w:val="false"/>
          <w:strike w:val="false"/>
          <w:color w:val="000000"/>
          <w:sz w:val="20"/>
          <w:u w:val="none"/>
        </w:rPr>
        <w:t>882-891,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225-240,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207-212,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lungs, pulmonary vessels andf bronchial trees by artificial neural networks, </w:t>
      </w:r>
      <w:r>
        <w:rPr>
          <w:rFonts w:ascii="" w:hAnsi="" w:cs="" w:eastAsia=""/>
          <w:b w:val="false"/>
          <w:i w:val="true"/>
          <w:strike w:val="false"/>
          <w:color w:val="000000"/>
          <w:sz w:val="20"/>
          <w:u w:val="none"/>
        </w:rPr>
        <w:t xml:space="preserve">Proceedings of the 39th ISCIE International Symposimum In Stochastic Systems Theory and Its Applications, </w:t>
      </w:r>
      <w:r>
        <w:rPr>
          <w:rFonts w:ascii="" w:hAnsi="" w:cs="" w:eastAsia=""/>
          <w:b w:val="false"/>
          <w:i w:val="false"/>
          <w:strike w:val="false"/>
          <w:color w:val="000000"/>
          <w:sz w:val="20"/>
          <w:u w:val="none"/>
        </w:rPr>
        <w:t>201-206,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using prediction error criterion and its application to 3-dimensional medical image recognition,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1050-1055,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for self-organization,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1044-1049,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410-413,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397-400,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紘明, 山田 健二, 薮内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曽我 啓, 藤本 昂也, 酒田 俊介, 八木 浩史 : </w:t>
      </w:r>
      <w:r>
        <w:rPr>
          <w:rFonts w:ascii="" w:hAnsi="" w:cs="" w:eastAsia=""/>
          <w:b w:val="false"/>
          <w:i w:val="false"/>
          <w:strike w:val="false"/>
          <w:color w:val="000000"/>
          <w:sz w:val="20"/>
          <w:u w:val="none"/>
        </w:rPr>
        <w:t xml:space="preserve">増感紙フィルム系を利用したX線管焦点サイズの評価,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啓, 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胸部X線撮影における付加フィルタの違いによる被写体コントラストの変化,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昂也, 曽我 啓,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CRシステムを用いた胸部X線撮影時の適切な撮影条件(特に線質)の検討,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160,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酒田 俊介, 八木 浩史, 曽我 啓, 藤本 昂也, 山崎 紘明,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処理済みドライ式フィルムの写真濃度に与える周辺環境の影響,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藪内 詳子,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CRシステムを用いたX線管焦点寸法の検討(第1報),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健二, 藪内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CRシステムを用いたX線管焦点寸法の検討(第2報),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164,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最適なネットワーク構造の自己選択機能を備えたフィードバックGMDH-typeニューラルネットワークによる心臓領域の3次元医用画像認識,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1245-1250,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デジタル撮影における画像評価(テーマ:「放射線防護の観点からのデジタル画像」,パネルディスカッション,第26回防護分科会後抄録), </w:t>
      </w:r>
      <w:r>
        <w:rPr>
          <w:rFonts w:ascii="" w:hAnsi="" w:cs="" w:eastAsia=""/>
          <w:b w:val="false"/>
          <w:i w:val="true"/>
          <w:strike w:val="false"/>
          <w:color w:val="000000"/>
          <w:sz w:val="20"/>
          <w:u w:val="none"/>
        </w:rPr>
        <w:t xml:space="preserve">放射線防護分科会会誌,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40-44,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ディジタル特性曲線の表示方法に関する提案,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519-523,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1．画像解析の基礎に関する全体的な流れと概念,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1667-1670,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RBF network algorithm and its application to the interactive art system,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4526-4529, Aug.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heart by revised GMDH-type neural network algorithm,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2504-2509, Aug.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33-34,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786-789, Beppu,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医用画像解析のためのフィードバックGMDH-typeニューラルネットワークアルゴリズムと心臓のマルチスライスCT画像解析,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Vol.MBE2009, </w:t>
      </w:r>
      <w:r>
        <w:rPr>
          <w:rFonts w:ascii="" w:hAnsi="" w:cs="" w:eastAsia=""/>
          <w:b w:val="false"/>
          <w:i w:val="false"/>
          <w:strike w:val="false"/>
          <w:color w:val="000000"/>
          <w:sz w:val="20"/>
          <w:u w:val="none"/>
        </w:rPr>
        <w:t>1-6,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Vol.MI2009,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57-62,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山砥 征弥,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増井 悠太, 天野 雅史, 川口 和雅, 八木 浩史 : </w:t>
      </w:r>
      <w:r>
        <w:rPr>
          <w:rFonts w:ascii="" w:hAnsi="" w:cs="" w:eastAsia=""/>
          <w:b w:val="false"/>
          <w:i w:val="false"/>
          <w:strike w:val="false"/>
          <w:color w:val="000000"/>
          <w:sz w:val="20"/>
          <w:u w:val="none"/>
        </w:rPr>
        <w:t xml:space="preserve">胸部X線撮影時における撮影条件の検討—肺野ファントムを用いた視覚評価—,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望, 國金 大和,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富永 晴子, 増井 悠太, 山砥 征弥, 天野 雅史, 川口 和雅, 八木 浩史 : </w:t>
      </w:r>
      <w:r>
        <w:rPr>
          <w:rFonts w:ascii="" w:hAnsi="" w:cs="" w:eastAsia=""/>
          <w:b w:val="false"/>
          <w:i w:val="false"/>
          <w:strike w:val="false"/>
          <w:color w:val="000000"/>
          <w:sz w:val="20"/>
          <w:u w:val="none"/>
        </w:rPr>
        <w:t xml:space="preserve">スキャン速度の変化による腫瘍シンチの画像評価,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晴子, 八木 浩史, 上野 典子, 川口 和雅, 徳永 望, 増井 悠太, 山砥 征弥,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ディジタルマンモグラフィの撮影条件に関する検討,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173,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増井 悠太, 上野 典子,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山砥 征弥, 天野 雅史, 川口 和雅, 八木 浩史 : </w:t>
      </w:r>
      <w:r>
        <w:rPr>
          <w:rFonts w:ascii="" w:hAnsi="" w:cs="" w:eastAsia=""/>
          <w:b w:val="false"/>
          <w:i w:val="false"/>
          <w:strike w:val="false"/>
          <w:color w:val="000000"/>
          <w:sz w:val="20"/>
          <w:u w:val="none"/>
        </w:rPr>
        <w:t xml:space="preserve">表計算ソフトウェアを用いた乳房撮影時の患者被曝線量の簡易推定法,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国際交流活動の現状から見る放射線技術学研究の将来展望,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惠治, 藤田 広志, 原 武史,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小林 宏之, 石井 勉, 溝端 康光, 中島 義和 : </w:t>
      </w:r>
      <w:r>
        <w:rPr>
          <w:rFonts w:ascii="" w:hAnsi="" w:cs="" w:eastAsia=""/>
          <w:b w:val="false"/>
          <w:i w:val="false"/>
          <w:strike w:val="false"/>
          <w:color w:val="000000"/>
          <w:sz w:val="20"/>
          <w:u w:val="none"/>
        </w:rPr>
        <w:t xml:space="preserve">救急CT画像のCADシステムに関する研究班報告書,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1002-1007, 2009年7月.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曽我 啓 : </w:t>
      </w:r>
      <w:r>
        <w:rPr>
          <w:rFonts w:ascii="" w:hAnsi="" w:cs="" w:eastAsia=""/>
          <w:b w:val="false"/>
          <w:i w:val="false"/>
          <w:strike w:val="false"/>
          <w:color w:val="000000"/>
          <w:sz w:val="20"/>
          <w:u w:val="none"/>
        </w:rPr>
        <w:t xml:space="preserve">異なる線質で撮影したCR システムにおける模擬肺結節陰影の検出能に関する実験的研究,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1480-1484,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258-263, 2010.</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10．画像解析の基礎: 講座の終わりにあたって,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63-68, Kobe, 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No.S6-8-3, </w:t>
      </w:r>
      <w:r>
        <w:rPr>
          <w:rFonts w:ascii="" w:hAnsi="" w:cs="" w:eastAsia=""/>
          <w:b w:val="false"/>
          <w:i w:val="false"/>
          <w:strike w:val="false"/>
          <w:color w:val="000000"/>
          <w:sz w:val="20"/>
          <w:u w:val="none"/>
        </w:rPr>
        <w:t>1-6, Tokyo,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Vol.MI2010-42, </w:t>
      </w:r>
      <w:r>
        <w:rPr>
          <w:rFonts w:ascii="" w:hAnsi="" w:cs="" w:eastAsia=""/>
          <w:b w:val="false"/>
          <w:i w:val="false"/>
          <w:strike w:val="false"/>
          <w:color w:val="000000"/>
          <w:sz w:val="20"/>
          <w:u w:val="none"/>
        </w:rPr>
        <w:t>27-32,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No.OP4-5, </w:t>
      </w:r>
      <w:r>
        <w:rPr>
          <w:rFonts w:ascii="" w:hAnsi="" w:cs="" w:eastAsia=""/>
          <w:b w:val="false"/>
          <w:i w:val="false"/>
          <w:strike w:val="false"/>
          <w:color w:val="000000"/>
          <w:sz w:val="20"/>
          <w:u w:val="none"/>
        </w:rPr>
        <w:t>1-10,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裕一朗, 小原 知大,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本学におけるX線CT装置の性能評価実験環境の構築,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48,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知大, 森 裕一朗,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距離の逆二乗法則を利用した画像生成システムに対する入力信号の正確性と再現性の検討,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83,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人工知能を用いた医用画像診断支援システムの開発,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No.241, </w:t>
      </w:r>
      <w:r>
        <w:rPr>
          <w:rFonts w:ascii="" w:hAnsi="" w:cs="" w:eastAsia=""/>
          <w:b w:val="false"/>
          <w:i w:val="false"/>
          <w:strike w:val="false"/>
          <w:color w:val="000000"/>
          <w:sz w:val="20"/>
          <w:u w:val="none"/>
        </w:rPr>
        <w:t>1-2, 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714-722,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912-915,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301-306, 2011.</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2285-2300,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artificial intelligence and Its application to medical image diagnosis, </w:t>
      </w:r>
      <w:r>
        <w:rPr>
          <w:rFonts w:ascii="" w:hAnsi="" w:cs="" w:eastAsia=""/>
          <w:b w:val="false"/>
          <w:i w:val="true"/>
          <w:strike w:val="false"/>
          <w:color w:val="000000"/>
          <w:sz w:val="20"/>
          <w:u w:val="none"/>
        </w:rPr>
        <w:t xml:space="preserve">Proceedings of 2011 IEEE Symposium Series on Computational Intelligence, </w:t>
      </w:r>
      <w:r>
        <w:rPr>
          <w:rFonts w:ascii="" w:hAnsi="" w:cs="" w:eastAsia=""/>
          <w:b w:val="false"/>
          <w:i w:val="false"/>
          <w:strike w:val="false"/>
          <w:color w:val="000000"/>
          <w:sz w:val="20"/>
          <w:u w:val="none"/>
        </w:rPr>
        <w:t>76-83, PARIS, FRANCE,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ネットワーク構造の自己組織化を行う改良形GMDH-typeニューラルネットワークによる肺癌の医用画像診断,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フィードバックGMDH-typeニューラルネットワークによる肝臓癌の医用画像診断,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7-12,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知識ベースを備えた多層型GMDH-typeニューラルネットワークによる肝臓癌の医用画像診断,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ネットワーク構造の自己選択を行うフィードバックGMDH-typeニューラルネットワークによる肺癌の医用画像診断,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2,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山下 勇貴, 高志 智 : </w:t>
      </w:r>
      <w:r>
        <w:rPr>
          <w:rFonts w:ascii="" w:hAnsi="" w:cs="" w:eastAsia=""/>
          <w:b w:val="false"/>
          <w:i w:val="false"/>
          <w:strike w:val="false"/>
          <w:color w:val="000000"/>
          <w:sz w:val="20"/>
          <w:u w:val="none"/>
        </w:rPr>
        <w:t xml:space="preserve">本学における画像生成システムの解像特性計測環境の構築,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勇貴, 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ハウレットチャートを用いたX線透視装置の視覚評価と物理評価及びその比較,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Vol.KBSE2011-54,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Vol.KBSE2011-53, </w:t>
      </w:r>
      <w:r>
        <w:rPr>
          <w:rFonts w:ascii="" w:hAnsi="" w:cs="" w:eastAsia=""/>
          <w:b w:val="false"/>
          <w:i w:val="false"/>
          <w:strike w:val="false"/>
          <w:color w:val="000000"/>
          <w:sz w:val="20"/>
          <w:u w:val="none"/>
        </w:rPr>
        <w:t>1-6,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Decision Technologies (Eds. J.Watada et al.), Springer-Verlag Berlin Heidelberg,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Knowlege Base,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863-870,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1467-1473,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488-494,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Vol.IE2012-1, </w:t>
      </w:r>
      <w:r>
        <w:rPr>
          <w:rFonts w:ascii="" w:hAnsi="" w:cs="" w:eastAsia=""/>
          <w:b w:val="false"/>
          <w:i w:val="false"/>
          <w:strike w:val="false"/>
          <w:color w:val="000000"/>
          <w:sz w:val="20"/>
          <w:u w:val="none"/>
        </w:rPr>
        <w:t>1-6,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Vol.KBSE2012-9, </w:t>
      </w:r>
      <w:r>
        <w:rPr>
          <w:rFonts w:ascii="" w:hAnsi="" w:cs="" w:eastAsia=""/>
          <w:b w:val="false"/>
          <w:i w:val="false"/>
          <w:strike w:val="false"/>
          <w:color w:val="000000"/>
          <w:sz w:val="20"/>
          <w:u w:val="none"/>
        </w:rPr>
        <w:t>49-54,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Vol.PRMU2012-32, </w:t>
      </w:r>
      <w:r>
        <w:rPr>
          <w:rFonts w:ascii="" w:hAnsi="" w:cs="" w:eastAsia=""/>
          <w:b w:val="false"/>
          <w:i w:val="false"/>
          <w:strike w:val="false"/>
          <w:color w:val="000000"/>
          <w:sz w:val="20"/>
          <w:u w:val="none"/>
        </w:rPr>
        <w:t>17-22,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佑里奈,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福本 晃 : </w:t>
      </w:r>
      <w:r>
        <w:rPr>
          <w:rFonts w:ascii="" w:hAnsi="" w:cs="" w:eastAsia=""/>
          <w:b w:val="false"/>
          <w:i w:val="false"/>
          <w:strike w:val="false"/>
          <w:color w:val="000000"/>
          <w:sz w:val="20"/>
          <w:u w:val="none"/>
        </w:rPr>
        <w:t xml:space="preserve">重金属フィルタを用いた腹部X 線撮影時の視覚評価と撮影条件の検討,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235,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Vol.KBSE2012-64, </w:t>
      </w:r>
      <w:r>
        <w:rPr>
          <w:rFonts w:ascii="" w:hAnsi="" w:cs="" w:eastAsia=""/>
          <w:b w:val="false"/>
          <w:i w:val="false"/>
          <w:strike w:val="false"/>
          <w:color w:val="000000"/>
          <w:sz w:val="20"/>
          <w:u w:val="none"/>
        </w:rPr>
        <w:t>35-40,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172-181,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39-48, Kitakyushu,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Vol.IE2013-7, </w:t>
      </w:r>
      <w:r>
        <w:rPr>
          <w:rFonts w:ascii="" w:hAnsi="" w:cs="" w:eastAsia=""/>
          <w:b w:val="false"/>
          <w:i w:val="false"/>
          <w:strike w:val="false"/>
          <w:color w:val="000000"/>
          <w:sz w:val="20"/>
          <w:u w:val="none"/>
        </w:rPr>
        <w:t>35-40,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Vol.IBISML2013-11, </w:t>
      </w:r>
      <w:r>
        <w:rPr>
          <w:rFonts w:ascii="" w:hAnsi="" w:cs="" w:eastAsia=""/>
          <w:b w:val="false"/>
          <w:i w:val="false"/>
          <w:strike w:val="false"/>
          <w:color w:val="000000"/>
          <w:sz w:val="20"/>
          <w:u w:val="none"/>
        </w:rPr>
        <w:t>75-80,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1053-1060,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Optimization of imaging parameter in contrast-enhanced three-dimensional T</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C-1450,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 Takegami, H Okino,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C-0073,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 xml:space="preserve">Optimization of imaging parameter in contrast-enhanced three-dimensional T1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MRIを用いた水浸出土木材の内部性状の可視化 ―磁化移動効果を用いたポリエチレングリコールの浸透性測定―, </w:t>
      </w:r>
      <w:r>
        <w:rPr>
          <w:rFonts w:ascii="" w:hAnsi="" w:cs="" w:eastAsia=""/>
          <w:b w:val="false"/>
          <w:i w:val="true"/>
          <w:strike w:val="false"/>
          <w:color w:val="000000"/>
          <w:sz w:val="20"/>
          <w:u w:val="none"/>
        </w:rPr>
        <w:t xml:space="preserve">日本文化財科学会第31大会,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磁化移動効果を用いたポリエチレングリコールの浸透性測定,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 Takegami, N. Kimoto, 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 Okazaki, T. Hasizume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Kobayashi : </w:t>
      </w:r>
      <w:r>
        <w:rPr>
          <w:rFonts w:ascii="" w:hAnsi="" w:cs="" w:eastAsia=""/>
          <w:b w:val="false"/>
          <w:i w:val="false"/>
          <w:strike w:val="false"/>
          <w:color w:val="000000"/>
          <w:sz w:val="20"/>
          <w:u w:val="none"/>
        </w:rPr>
        <w:t xml:space="preserve">Proposal of efficient irradiation system of small type OSL dosimeter for photon beams between 100-2000 keV, </w:t>
      </w:r>
      <w:r>
        <w:rPr>
          <w:rFonts w:ascii="" w:hAnsi="" w:cs="" w:eastAsia=""/>
          <w:b w:val="false"/>
          <w:i w:val="true"/>
          <w:strike w:val="false"/>
          <w:color w:val="000000"/>
          <w:sz w:val="20"/>
          <w:u w:val="none"/>
        </w:rPr>
        <w:t xml:space="preserve">KEK proceedings, </w:t>
      </w:r>
      <w:r>
        <w:rPr>
          <w:rFonts w:ascii="" w:hAnsi="" w:cs="" w:eastAsia=""/>
          <w:b w:val="true"/>
          <w:i w:val="false"/>
          <w:strike w:val="false"/>
          <w:color w:val="000000"/>
          <w:sz w:val="20"/>
          <w:u w:val="none"/>
        </w:rPr>
        <w:t xml:space="preserve">Vol.2015-6,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 Kimoto, I. Maehata, K. Takegami, H.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 Okada, T. Yamakawa,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Yamasaki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w:t>
      </w:r>
      <w:r>
        <w:rPr>
          <w:rFonts w:ascii="" w:hAnsi="" w:cs="" w:eastAsia=""/>
          <w:b w:val="false"/>
          <w:i w:val="true"/>
          <w:strike w:val="false"/>
          <w:color w:val="000000"/>
          <w:sz w:val="20"/>
          <w:u w:val="none"/>
        </w:rPr>
        <w:t xml:space="preserve">IEEE Nuclear Science Symposium &amp; Medical Imaging Conference, Conference Record, </w:t>
      </w:r>
      <w:r>
        <w:rPr>
          <w:rFonts w:ascii="" w:hAnsi="" w:cs="" w:eastAsia=""/>
          <w:b w:val="false"/>
          <w:i w:val="false"/>
          <w:strike w:val="false"/>
          <w:color w:val="000000"/>
          <w:sz w:val="20"/>
          <w:u w:val="none"/>
        </w:rPr>
        <w:t>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