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manifestations of endometrial cysts at 3 T compared with 1.5 T,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369-371, 2008.</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High-b-value diffusion-weighted magnetic resonance imaging of pancreatic cancer and mass-forming chronic pancreatitis: preliminary results,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383-386, 2008.</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MRIと血栓溶解療法,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125-132,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Ischemic Findings of T2*-Weighted 3-Tesla MRI in Acute Stroke Patients.,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367-375, 2008.</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magnetic resonance imaging of urinary epithelial cancer with upper urinary tract obstruction: preliminary results,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1195-1199,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Ohyama,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Yuji Sasahara, Atsushi Nozaki, Naoyuki Takei,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1.5Tと比較した3TにおけるWhole Heart Coronary MRA(WHCA)の検討,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1540-1546, 2008年.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Shin'Ya Tayoshi,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Sumiko Shibuya-Tayoshi,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Jun-ichi Iga,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Metabolite changes and gender differences in schizophrenia using 3-Tesla proton magnetic resonance spectroscopy (1H-MRS).,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69-77, 2008.</w:t>
      </w:r>
    </w:p>
    <w:p>
      <w:pPr>
        <w:numPr>
          <w:numId w:val="5"/>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Initial Diffusion-weighted Image Findings in Acute Stroke Patients using a Semiquantitative Score.,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47-53, 2009.</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3T-MRIによる脳血管疾患の画像診断,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219-224,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脳梗塞の3T MRI,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231-237,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von Recklinghausen's disease with coincident malignant peripheral nerve sheath tumor and gastrointestinal stromal tumor.,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76-79, 2009.</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阿部 孝政 : </w:t>
      </w:r>
      <w:r>
        <w:rPr>
          <w:rFonts w:ascii="" w:hAnsi="" w:cs="" w:eastAsia=""/>
          <w:b w:val="false"/>
          <w:i w:val="false"/>
          <w:strike w:val="false"/>
          <w:color w:val="000000"/>
          <w:sz w:val="20"/>
          <w:u w:val="none"/>
        </w:rPr>
        <w:t xml:space="preserve">13C-NMR,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447-459,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pathologies in 3T-MRI: Clinical application of diffusion-weighted imaging and MR spectroscopy in differentiating benign and malignant lesions,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Sakamoto,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Myocardial Damage in Female Carriers of Duchenne Muscular Dystrophy - the Utility of Cardiac Magnetic Resonance.,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5"/>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急性期脳梗塞に対するrt-PA療法における3ステラMRIT2強調画像の意義,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Thallium-201 chloride scintigraphy in soft tissue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136-141, 2009.</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H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detection of cardiac involvement in female carriers of Duchenne muscular dystrophy.,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52-55, 2010.</w:t>
      </w:r>
    </w:p>
    <w:p>
      <w:pPr>
        <w:numPr>
          <w:numId w:val="6"/>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Kenji Shimada,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 T2*-weighted imaging after emergency superficial temporal artery-middle cerebral artery anastomosis in patients with progressive ischemic stroke.,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1006-1011,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Kaori Terazawa,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manage RI venography in pre-orthopedic surgery patients,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107-113, 2010.</w:t>
      </w:r>
    </w:p>
    <w:p>
      <w:pPr>
        <w:numPr>
          <w:numId w:val="6"/>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Takamasa Abe,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endogenous 13C substrates for observation of intracellilar metabolism using the dynamic nuclear polarization technique,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173-179, 2010.</w:t>
      </w:r>
    </w:p>
    <w:p>
      <w:pPr>
        <w:numPr>
          <w:numId w:val="6"/>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 concentration in schizophrenia patients and the effects of antipsychotic medication: a proton magnetic resonance spectroscopy study.,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83-91, 2010.</w:t>
      </w:r>
    </w:p>
    <w:p>
      <w:pPr>
        <w:numPr>
          <w:numId w:val="6"/>
        </w:numPr>
        <w:autoSpaceDE w:val="off"/>
        <w:autoSpaceDN w:val="off"/>
        <w:spacing w:line="-240" w:lineRule="auto"/>
        <w:ind w:left="30"/>
      </w:pP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the frontal lobe in autistic individuals: a proton magnetic resonance spectroscopic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35-44, 2010.</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阿部 孝政 : </w:t>
      </w:r>
      <w:r>
        <w:rPr>
          <w:rFonts w:ascii="" w:hAnsi="" w:cs="" w:eastAsia=""/>
          <w:b w:val="false"/>
          <w:i w:val="false"/>
          <w:strike w:val="false"/>
          <w:color w:val="000000"/>
          <w:sz w:val="20"/>
          <w:u w:val="none"/>
        </w:rPr>
        <w:t xml:space="preserve">13C-NMR測定による代謝情報可視化の試み,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447-459, 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脳内microbleedsは通常のMRIではみえないが，T2*強調画像では鋭敏に検出できる, </w:t>
      </w:r>
      <w:r>
        <w:rPr>
          <w:rFonts w:ascii="" w:hAnsi="" w:cs="" w:eastAsia=""/>
          <w:b w:val="false"/>
          <w:i w:val="true"/>
          <w:strike w:val="false"/>
          <w:color w:val="000000"/>
          <w:sz w:val="20"/>
          <w:u w:val="none"/>
        </w:rPr>
        <w:t xml:space="preserve">脳神経検査のグノーティ・セアウントン．この検査では，ここが見えない．Part 1 MRI編, </w:t>
      </w:r>
      <w:r>
        <w:rPr>
          <w:rFonts w:ascii="" w:hAnsi="" w:cs="" w:eastAsia=""/>
          <w:b w:val="false"/>
          <w:i w:val="false"/>
          <w:strike w:val="false"/>
          <w:color w:val="000000"/>
          <w:sz w:val="20"/>
          <w:u w:val="none"/>
        </w:rPr>
        <w:t>74-76,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intense myometrial tumors on T2-weighted images: Differentiation with diffusion-weighted imaging and 1H-MR spectroscopy, </w:t>
      </w:r>
      <w:r>
        <w:rPr>
          <w:rFonts w:ascii="" w:hAnsi="" w:cs="" w:eastAsia=""/>
          <w:b w:val="false"/>
          <w:i w:val="true"/>
          <w:strike w:val="false"/>
          <w:color w:val="000000"/>
          <w:sz w:val="20"/>
          <w:u w:val="none"/>
        </w:rPr>
        <w:t xml:space="preserve">ISMRM2009,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2009.</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Harumi Itoh, Masahiro Kaneko, Takaaki Tuchida, Kenji Eguchi, Hironobu Ohmatsu,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Computer-aided diagnosis based on computational anatomical models, </w:t>
      </w:r>
      <w:r>
        <w:rPr>
          <w:rFonts w:ascii="" w:hAnsi="" w:cs="" w:eastAsia=""/>
          <w:b w:val="false"/>
          <w:i w:val="true"/>
          <w:strike w:val="false"/>
          <w:color w:val="000000"/>
          <w:sz w:val="20"/>
          <w:u w:val="none"/>
        </w:rPr>
        <w:t xml:space="preserve">The First International Symposium on the Project ``Computational Anatomy'', </w:t>
      </w:r>
      <w:r>
        <w:rPr>
          <w:rFonts w:ascii="" w:hAnsi="" w:cs="" w:eastAsia=""/>
          <w:b w:val="false"/>
          <w:i w:val="false"/>
          <w:strike w:val="false"/>
          <w:color w:val="000000"/>
          <w:sz w:val="20"/>
          <w:u w:val="none"/>
        </w:rPr>
        <w:t xml:space="preserve">65-71,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2010.</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uterine corpus tumors: Clinical challenge by in-vivo 1H-MR spectroscopy at 3T,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ovarian pathologies: Clinical challenge by diffusion-weighted MR imaging and in-vivo 1H-MR spectroscopy at 3T,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Cardiac Magnetic Resonance for Detection of Cardiac Involvement in Female Carriers of Duchenne Muscular Dystrophy.,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Duchenne型筋ジストロフィー女性キャリアにおける心病変早期検出の試み-心臓MRIによる検討-,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clinical correlation of intracranial hemorrhages observed by 3-tesla gradient echo T2*-weighted images following intravenous thrombolysis with recombinant tissue plasminogen activator,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571-575, 2010.</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Noriko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Images in cardiovascular medicine. Cardiac magnetic resonance imaging and 2-dimensional speckle tracking echocardiography in secondary cardiac amyloidosis.,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1494-1496,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and 3.0T pseudodynamic magnetic resonance imaging. Part 1: evaluation of condylar and disc dysfunction.,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475-485,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Ohashi Yasushi : </w:t>
      </w:r>
      <w:r>
        <w:rPr>
          <w:rFonts w:ascii="" w:hAnsi="" w:cs="" w:eastAsia=""/>
          <w:b w:val="false"/>
          <w:i w:val="false"/>
          <w:strike w:val="false"/>
          <w:color w:val="000000"/>
          <w:sz w:val="20"/>
          <w:u w:val="none"/>
        </w:rPr>
        <w:t xml:space="preserve">Temporomandibular joint and 3.0T pseudodynamic magnetic resonance imaging. Part 2: evaluation of articular disc obscurity.,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486-493, 2010.</w:t>
      </w:r>
    </w:p>
    <w:p>
      <w:pPr>
        <w:numPr>
          <w:numId w:val="7"/>
        </w:numPr>
        <w:autoSpaceDE w:val="off"/>
        <w:autoSpaceDN w:val="off"/>
        <w:spacing w:line="-240" w:lineRule="auto"/>
        <w:ind w:left="30"/>
      </w:pPr>
      <w:r>
        <w:rPr>
          <w:rFonts w:ascii="" w:hAnsi="" w:cs="" w:eastAsia=""/>
          <w:b w:val="true"/>
          <w:i w:val="false"/>
          <w:strike w:val="false"/>
          <w:color w:val="000000"/>
          <w:sz w:val="20"/>
          <w:u w:val="none"/>
        </w:rPr>
        <w:t>Yoichi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variable echo-number method for estimating R2 in MRI-based polymer gel dosimetry.,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975-982,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Tatsuhiko Yuasa, Makoto Sasaki,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evolution of sporadic Creutzfeldt-Jakob disease monitored by 3-Tesla MR spectroscopy.,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1368-1370,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Abe Takamasa,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Early Metabolic Response Induced by 5-Fluorouracil on Mouse Mammary Cancer Cells Under Fasting Conditions Using Hyperpolarized 13C-Labeled Pyruvate., </w:t>
      </w:r>
      <w:r>
        <w:rPr>
          <w:rFonts w:ascii="" w:hAnsi="" w:cs="" w:eastAsia=""/>
          <w:b w:val="false"/>
          <w:i w:val="true"/>
          <w:strike w:val="false"/>
          <w:color w:val="000000"/>
          <w:sz w:val="20"/>
          <w:u w:val="none"/>
        </w:rPr>
        <w:t xml:space="preserve">Joint Annual Meeting ISMRM-ESMRMB 2010, </w:t>
      </w:r>
      <w:r>
        <w:rPr>
          <w:rFonts w:ascii="" w:hAnsi="" w:cs="" w:eastAsia=""/>
          <w:b w:val="false"/>
          <w:i w:val="false"/>
          <w:strike w:val="false"/>
          <w:color w:val="000000"/>
          <w:sz w:val="20"/>
          <w:u w:val="none"/>
        </w:rPr>
        <w:t>Stockholm, Sweden, May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Clinical Significance of Ischemic Hypeointence Findings in Vessels and Tissue in Gradient Echo T2*-Weighted Images at 3 Tesla Evaluated by Simple Visual Estimation in Stroke Patients Treated with Intravenous Rt-PA., </w:t>
      </w:r>
      <w:r>
        <w:rPr>
          <w:rFonts w:ascii="" w:hAnsi="" w:cs="" w:eastAsia=""/>
          <w:b w:val="false"/>
          <w:i w:val="true"/>
          <w:strike w:val="false"/>
          <w:color w:val="000000"/>
          <w:sz w:val="20"/>
          <w:u w:val="none"/>
        </w:rPr>
        <w:t xml:space="preserve">Joint Annual Meeting ISMRM-ESMRMB 2010, </w:t>
      </w:r>
      <w:r>
        <w:rPr>
          <w:rFonts w:ascii="" w:hAnsi="" w:cs="" w:eastAsia=""/>
          <w:b w:val="false"/>
          <w:i w:val="false"/>
          <w:strike w:val="false"/>
          <w:color w:val="000000"/>
          <w:sz w:val="20"/>
          <w:u w:val="none"/>
        </w:rPr>
        <w:t>Stockholm, Sweden, May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the 2 ppm resonance in in-vivo 1H-MR spectroscopy of ovarian tumors, </w:t>
      </w:r>
      <w:r>
        <w:rPr>
          <w:rFonts w:ascii="" w:hAnsi="" w:cs="" w:eastAsia=""/>
          <w:b w:val="false"/>
          <w:i w:val="true"/>
          <w:strike w:val="false"/>
          <w:color w:val="000000"/>
          <w:sz w:val="20"/>
          <w:u w:val="none"/>
        </w:rPr>
        <w:t xml:space="preserve">ISMRM2010,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benign and malignant uterine corpus tumors: value of 1H-MR spectroscopy at 3T, </w:t>
      </w:r>
      <w:r>
        <w:rPr>
          <w:rFonts w:ascii="" w:hAnsi="" w:cs="" w:eastAsia=""/>
          <w:b w:val="false"/>
          <w:i w:val="true"/>
          <w:strike w:val="false"/>
          <w:color w:val="000000"/>
          <w:sz w:val="20"/>
          <w:u w:val="none"/>
        </w:rPr>
        <w:t xml:space="preserve">ISMRM2010,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Diagnostic Impact of 3 T MR Spectroscopy in the Female Pelvis, </w:t>
      </w:r>
      <w:r>
        <w:rPr>
          <w:rFonts w:ascii="" w:hAnsi="" w:cs="" w:eastAsia=""/>
          <w:b w:val="false"/>
          <w:i w:val="true"/>
          <w:strike w:val="false"/>
          <w:color w:val="000000"/>
          <w:sz w:val="20"/>
          <w:u w:val="none"/>
        </w:rPr>
        <w:t xml:space="preserve">RSNA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uterine polyps: MR manifestations of various epithelial and mesenchymal tumors and tumor-like lesions, pitfalls and problem-solving MR techniques, </w:t>
      </w:r>
      <w:r>
        <w:rPr>
          <w:rFonts w:ascii="" w:hAnsi="" w:cs="" w:eastAsia=""/>
          <w:b w:val="false"/>
          <w:i w:val="true"/>
          <w:strike w:val="false"/>
          <w:color w:val="000000"/>
          <w:sz w:val="20"/>
          <w:u w:val="none"/>
        </w:rPr>
        <w:t xml:space="preserve">ECR2011,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gynecologic tumors: The diagnostic impact of 3T-MR spectroscopy., </w:t>
      </w:r>
      <w:r>
        <w:rPr>
          <w:rFonts w:ascii="" w:hAnsi="" w:cs="" w:eastAsia=""/>
          <w:b w:val="false"/>
          <w:i w:val="true"/>
          <w:strike w:val="false"/>
          <w:color w:val="000000"/>
          <w:sz w:val="20"/>
          <w:u w:val="none"/>
        </w:rPr>
        <w:t xml:space="preserve">ECR2011,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Computer-aided diagnosis based on computational anatomical models: progress overview FY2010,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95-100,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子宮体部病変の良悪性鑑別における3 テスラMRI 装置を用いた1H-MRS の有用性の検討, </w:t>
      </w:r>
      <w:r>
        <w:rPr>
          <w:rFonts w:ascii="" w:hAnsi="" w:cs="" w:eastAsia=""/>
          <w:b w:val="false"/>
          <w:i w:val="true"/>
          <w:strike w:val="false"/>
          <w:color w:val="000000"/>
          <w:sz w:val="20"/>
          <w:u w:val="none"/>
        </w:rPr>
        <w:t xml:space="preserve">第69回日本医学放射線学会総会,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3T-MRIによる脳虚血急性期血管内血行再建の適応決定,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Tesla MRIにおけるT2*-WIの虚血所見と血栓溶解療法における予後との関連について,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rt-PA投与患者における3T-MRIでのT2*-WI虚血サインと予後の評価,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Gd-EOB-DTPA造影MRI肝細胞造影相における造影効果と99mTc-GSAの相関に関する検討.,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大崎 康宏,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病的共同運動に対するボツリヌス・ミラーバイオフィードバック療法が大脳皮質運動野に与える影響:fMRIによる検討,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川田 祐子, 斎藤 裕,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Gd-EOB-DTPA造影MRIを用いた肝不全時の肝予備能の検討,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軽微な臨床経過にもかかわらず心臓MRI検査にて異常所見を認めた急性心筋炎の1例,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川田 祐子,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Gd-EOB-DTPA造影MRIを用いた新しい肝予備能評価法の検討,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3T-MRスペクトロスコピーによる卵巣腫瘍の検討, </w:t>
      </w:r>
      <w:r>
        <w:rPr>
          <w:rFonts w:ascii="" w:hAnsi="" w:cs="" w:eastAsia=""/>
          <w:b w:val="false"/>
          <w:i w:val="true"/>
          <w:strike w:val="false"/>
          <w:color w:val="000000"/>
          <w:sz w:val="20"/>
          <w:u w:val="none"/>
        </w:rPr>
        <w:t xml:space="preserve">JSAWI (The Japanese Society for the Advancement of Women's Imaging) 第11回シンポジウム,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Gd-EOB-DTPA造影MRIを用いた新しい肝予備能評価法の検討, </w:t>
      </w:r>
      <w:r>
        <w:rPr>
          <w:rFonts w:ascii="" w:hAnsi="" w:cs="" w:eastAsia=""/>
          <w:b w:val="false"/>
          <w:i w:val="true"/>
          <w:strike w:val="false"/>
          <w:color w:val="000000"/>
          <w:sz w:val="20"/>
          <w:u w:val="none"/>
        </w:rPr>
        <w:t xml:space="preserve">第5回肝癌治療シミュレーション研究会,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卵巣腫瘍の1H-MRS による検討: 2-2.1ppm ピークの臨床的意義について, </w:t>
      </w:r>
      <w:r>
        <w:rPr>
          <w:rFonts w:ascii="" w:hAnsi="" w:cs="" w:eastAsia=""/>
          <w:b w:val="false"/>
          <w:i w:val="true"/>
          <w:strike w:val="false"/>
          <w:color w:val="000000"/>
          <w:sz w:val="20"/>
          <w:u w:val="none"/>
        </w:rPr>
        <w:t xml:space="preserve">第38回日本磁気共鳴医学会大会,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TIA症例に対するDWI所見の検討,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S191,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岡崎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脳腫瘍診断のためのadvanced MR imagingの有用性,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てんかんを合併する22q11.2欠失症候群-1H-MRSおよび123I-iomazenil(IMZ)SPECTによる検討-, </w:t>
      </w:r>
      <w:r>
        <w:rPr>
          <w:rFonts w:ascii="" w:hAnsi="" w:cs="" w:eastAsia=""/>
          <w:b w:val="false"/>
          <w:i w:val="true"/>
          <w:strike w:val="false"/>
          <w:color w:val="000000"/>
          <w:sz w:val="20"/>
          <w:u w:val="none"/>
        </w:rPr>
        <w:t xml:space="preserve">第44回日本てんかん学会,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脳室周囲白質軟化症を伴うWest症候群-subtraction SPECTによるスパスム発現様式の検討-, </w:t>
      </w:r>
      <w:r>
        <w:rPr>
          <w:rFonts w:ascii="" w:hAnsi="" w:cs="" w:eastAsia=""/>
          <w:b w:val="false"/>
          <w:i w:val="true"/>
          <w:strike w:val="false"/>
          <w:color w:val="000000"/>
          <w:sz w:val="20"/>
          <w:u w:val="none"/>
        </w:rPr>
        <w:t xml:space="preserve">第44回日本てんかん学会,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宇高 憲吾,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多発性骨髄腫の経過中に進行性多巣性白質脳症をきたした一例,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198, 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てんかんを合併する22q11.2欠失症候群 -1H-MRSおよび123I-iomazenil (IMZ)SPECTによる検討-,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拡張型心筋症として診断・加療されていた心サルコイドーシスの一例,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宮本 登志子,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自主臨床研究におけるCRC の役割 ―放射性薬剤の品質試験について―,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磁気共鳴スペクトルの医学応用 -MRSの基礎から臨床まで-, --- 多核種MRS ---, インナービジョン, 東京都文京区,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Masako M. Taki, </w:t>
      </w:r>
      <w:r>
        <w:rPr>
          <w:rFonts w:ascii="" w:hAnsi="" w:cs="" w:eastAsia=""/>
          <w:b w:val="true"/>
          <w:i w:val="false"/>
          <w:strike w:val="false"/>
          <w:color w:val="000000"/>
          <w:sz w:val="20"/>
          <w:u w:val="single"/>
        </w:rPr>
        <w:t>Ayumi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Matsuda : </w:t>
      </w:r>
      <w:r>
        <w:rPr>
          <w:rFonts w:ascii="" w:hAnsi="" w:cs="" w:eastAsia=""/>
          <w:b w:val="false"/>
          <w:i w:val="false"/>
          <w:strike w:val="false"/>
          <w:color w:val="000000"/>
          <w:sz w:val="20"/>
          <w:u w:val="none"/>
        </w:rPr>
        <w:t xml:space="preserve">Non-invasive evaluation of the GABAergic/glutamatergic system in autistic patients observed by MEGA-editing proton MR spectroscopy using a clinical 3 tesla instrument., </w:t>
      </w:r>
      <w:r>
        <w:rPr>
          <w:rFonts w:ascii="" w:hAnsi="" w:cs="" w:eastAsia=""/>
          <w:b w:val="false"/>
          <w:i w:val="true"/>
          <w:strike w:val="false"/>
          <w:color w:val="000000"/>
          <w:sz w:val="20"/>
          <w:u w:val="single"/>
        </w:rPr>
        <w:t>Journal of Autism and Developmental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447-454, 2011.</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Ayumi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Matsuda : </w:t>
      </w:r>
      <w:r>
        <w:rPr>
          <w:rFonts w:ascii="" w:hAnsi="" w:cs="" w:eastAsia=""/>
          <w:b w:val="false"/>
          <w:i w:val="false"/>
          <w:strike w:val="false"/>
          <w:color w:val="000000"/>
          <w:sz w:val="20"/>
          <w:u w:val="none"/>
        </w:rPr>
        <w:t xml:space="preserve">Measurement of variation in the human cerebral GABA level by in vivo MEGA-editing proton MR spectroscopy using a clinical 3 T instrument and its dependence on brain region and the female menstrual cycle., </w:t>
      </w:r>
      <w:r>
        <w:rPr>
          <w:rFonts w:ascii="" w:hAnsi="" w:cs="" w:eastAsia=""/>
          <w:b w:val="false"/>
          <w:i w:val="true"/>
          <w:strike w:val="false"/>
          <w:color w:val="000000"/>
          <w:sz w:val="20"/>
          <w:u w:val="single"/>
        </w:rPr>
        <w:t>Human Brain Mapping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828-833, 2011.</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FDG-PET in the diagnosis of thymic epithelial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225-234,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Funakoshi, T Sumiyoshi,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Interference of default mode neural network by visual stimulation and subject's attension dependeing on the resting functional MRI, </w:t>
      </w:r>
      <w:r>
        <w:rPr>
          <w:rFonts w:ascii="" w:hAnsi="" w:cs="" w:eastAsia=""/>
          <w:b w:val="false"/>
          <w:i w:val="true"/>
          <w:strike w:val="false"/>
          <w:color w:val="000000"/>
          <w:sz w:val="20"/>
          <w:u w:val="none"/>
        </w:rPr>
        <w:t xml:space="preserve">ISMRM 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FY2011, </w:t>
      </w:r>
      <w:r>
        <w:rPr>
          <w:rFonts w:ascii="" w:hAnsi="" w:cs="" w:eastAsia=""/>
          <w:b w:val="false"/>
          <w:i w:val="true"/>
          <w:strike w:val="false"/>
          <w:color w:val="000000"/>
          <w:sz w:val="20"/>
          <w:u w:val="none"/>
        </w:rPr>
        <w:t xml:space="preserve">The 3rd International Symposium on the Project ``Computational Anatomy'', </w:t>
      </w:r>
      <w:r>
        <w:rPr>
          <w:rFonts w:ascii="" w:hAnsi="" w:cs="" w:eastAsia=""/>
          <w:b w:val="false"/>
          <w:i w:val="false"/>
          <w:strike w:val="false"/>
          <w:color w:val="000000"/>
          <w:sz w:val="20"/>
          <w:u w:val="none"/>
        </w:rPr>
        <w:t>35-42,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MRA入門, </w:t>
      </w:r>
      <w:r>
        <w:rPr>
          <w:rFonts w:ascii="" w:hAnsi="" w:cs="" w:eastAsia=""/>
          <w:b w:val="false"/>
          <w:i w:val="true"/>
          <w:strike w:val="false"/>
          <w:color w:val="000000"/>
          <w:sz w:val="20"/>
          <w:u w:val="none"/>
        </w:rPr>
        <w:t xml:space="preserve">日本放射線技術学会第67回総会学術大会,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岩永 崇,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大西 恭平, 椛沢 宏之, 松田 豪 : </w:t>
      </w:r>
      <w:r>
        <w:rPr>
          <w:rFonts w:ascii="" w:hAnsi="" w:cs="" w:eastAsia=""/>
          <w:b w:val="false"/>
          <w:i w:val="false"/>
          <w:strike w:val="false"/>
          <w:color w:val="000000"/>
          <w:sz w:val="20"/>
          <w:u w:val="none"/>
        </w:rPr>
        <w:t xml:space="preserve">pseudo-CASLの虚血性疾患における局所脳血流定量性 -123I-IMP SPECTとの比較-,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千明,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野口 麻里, </w:t>
      </w: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Proton MRSによる年齢，撮像条件別グルタチオン濃度の測定,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野口 麻里,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中山 千明,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グルタチオン定量解析を行うためのLCModel Basis-setファイルの作成,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岸上 尚也,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船越 康宏, 住吉 友美 : </w:t>
      </w:r>
      <w:r>
        <w:rPr>
          <w:rFonts w:ascii="" w:hAnsi="" w:cs="" w:eastAsia=""/>
          <w:b w:val="false"/>
          <w:i w:val="false"/>
          <w:strike w:val="false"/>
          <w:color w:val="000000"/>
          <w:sz w:val="20"/>
          <w:u w:val="none"/>
        </w:rPr>
        <w:t xml:space="preserve">運動野における機能局在の検出とneural conectivityとの関連の検討,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住吉 友美,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船越 康宏 : </w:t>
      </w:r>
      <w:r>
        <w:rPr>
          <w:rFonts w:ascii="" w:hAnsi="" w:cs="" w:eastAsia=""/>
          <w:b w:val="false"/>
          <w:i w:val="false"/>
          <w:strike w:val="false"/>
          <w:color w:val="000000"/>
          <w:sz w:val="20"/>
          <w:u w:val="none"/>
        </w:rPr>
        <w:t xml:space="preserve">resting fMRIにおける視覚刺激によるneural conectivityへの影響の検討,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音海 暘一,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Gliomaと悪性リンパ腫でのpseudo-CASLによる血流量の比較検討,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玉川 晋也, 八塚 研治,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新規MRI造影剤の開発研究,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大谷 環樹,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自己遮蔽型サイクロトロンが直上階の小動物用PET/CT装置へ与える影響の評価,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紗也香,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山中 拓也, 大谷 環樹,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小動物用PET/CT装置におけるX線CTでの造影剤濃度とHU値の関係の評価,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環樹,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皮下腫瘍移植マウスにおける18F-FDG投与量がSUVおよび動態解析結果に与える英挙の検討,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拓也,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村上 紗也香, 大谷 環樹,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皮下移植腫瘍マウスを用いた18F-FDGにおける吸収補正法が定量値に与える影響の検討,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服部 顕輝,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MRI装置を用いた血管内皮機能評価法の検討,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恭平, 岩永 崇,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SWANおよびT2WIを用いた脳腫瘍のヒストグラム解析,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貴弘,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櫻川 加奈子,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MR-Dosimetryに用いるポリマーゲルにおける架橋剤の効果の検討,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傑,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酸化鉄粒子を用いた新規MRI用プローブ開発における緩和時間特性の評価,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蕪木 宏行, 森谷 洋治, 小西 憲治,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川口 和雅,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大東 のぞみ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1-40, 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patients with squamous cell carcinoma of the oral cavity: fluorine-18 fluorodeoxyglucose positron emission tomography/computed tomography and ultrasonography versus histopathology.,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516-525,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Kaoru Kitsukawa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(18)F-2-fluoro-2-deoxyglucose uptake in or adjacent to blood vessel walls.,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Ayumi Nose,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Yoichi Otomi, Kaori Terazawa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and semi-quantitative assessment of brain tumors using (201)Tl-SPECT.,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121-126, 2013.</w:t>
      </w:r>
    </w:p>
    <w:p>
      <w:pPr>
        <w:numPr>
          <w:numId w:val="9"/>
        </w:numPr>
        <w:autoSpaceDE w:val="off"/>
        <w:autoSpaceDN w:val="off"/>
        <w:spacing w:line="-240" w:lineRule="auto"/>
        <w:ind w:left="30"/>
      </w:pP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Correlations between F-18 FDG PET/CT and pathological findings in soft tissue lesions.,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184-190, 2013.</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FDG accumulation under physiological and non-physiological conditions,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in non-cutaneous malignant melanoma,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H/M ratio of I-123 MIBG match the cardiac function in Parkinson's disease patients?,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in esophageal lesions other than squamous cell carcinoma and adenocarcinoma,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FY2012, </w:t>
      </w:r>
      <w:r>
        <w:rPr>
          <w:rFonts w:ascii="" w:hAnsi="" w:cs="" w:eastAsia=""/>
          <w:b w:val="false"/>
          <w:i w:val="true"/>
          <w:strike w:val="false"/>
          <w:color w:val="000000"/>
          <w:sz w:val="20"/>
          <w:u w:val="none"/>
        </w:rPr>
        <w:t xml:space="preserve">he 4th International Symposium on the Project ``Computational Anatomy'', </w:t>
      </w:r>
      <w:r>
        <w:rPr>
          <w:rFonts w:ascii="" w:hAnsi="" w:cs="" w:eastAsia=""/>
          <w:b w:val="false"/>
          <w:i w:val="false"/>
          <w:strike w:val="false"/>
          <w:color w:val="000000"/>
          <w:sz w:val="20"/>
          <w:u w:val="none"/>
        </w:rPr>
        <w:t>45-51, Feb. 2013.</w:t>
      </w:r>
    </w:p>
    <w:p>
      <w:pPr>
        <w:numPr>
          <w:numId w:val="9"/>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皮膚以外の悪性黒色腫におけるFDG-PET/CT,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雄登,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 画像を用いた肺がんCAD システムの評価,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P6-3, 2013年1月.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Yohei Sadohara,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18F-fluorodeoxyglucose positron emission tomography/computed tomography and the relationship between fluorodeoxyglucose uptake and the expression of hypoxia-inducible factor-1, glucose transporter-1 and vascular endothelial growth factor in thymic epithelial tumours.,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e105-e112,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observation of dynamic changes in alcohol concentration in the human brain with proton magnetic resonance spectroscopy on a 3T MR instrument,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235-240,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Terazawa,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physiological uptake pattern of (18)F-FDG in the left ventricular myocardium of patients without heart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53-58,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the performance of visual estimation and standard uptake value of F-18 fluorodeoxyglucose positron emission tomography/computed tomography for detecting malignancy in pancreatic tumors other than invasive ductal 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171-179,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self-shielded cyclotron operation on small-animal PET/CT equipment installed nearby, on the floor just above.,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46-52,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anticancer effects of cisplatin on lung cancer in an orthotopic SCID mouse model using [¹⁸F] FDG 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2007-2014,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Tamaki Otani, Ali M. Mohammed,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Positron-emission tomography-computed tomography with the glucose analogue [18F] fluorodeoxyglucose in orthotopic implantation SCID mouse model of lung cancer,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Haruimi Itoh,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models:Progress overview FY2009-2013, </w:t>
      </w:r>
      <w:r>
        <w:rPr>
          <w:rFonts w:ascii="" w:hAnsi="" w:cs="" w:eastAsia=""/>
          <w:b w:val="false"/>
          <w:i w:val="true"/>
          <w:strike w:val="false"/>
          <w:color w:val="000000"/>
          <w:sz w:val="20"/>
          <w:u w:val="none"/>
        </w:rPr>
        <w:t xml:space="preserve">The 5th International Symposium on the Project ``Computational Anatomy'', </w:t>
      </w:r>
      <w:r>
        <w:rPr>
          <w:rFonts w:ascii="" w:hAnsi="" w:cs="" w:eastAsia=""/>
          <w:b w:val="false"/>
          <w:i w:val="false"/>
          <w:strike w:val="false"/>
          <w:color w:val="000000"/>
          <w:sz w:val="20"/>
          <w:u w:val="none"/>
        </w:rPr>
        <w:t>39-43, Mar.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中島 和弥,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頭頸部癌の化学放射線療法における11C-Methionine PETの有用性,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動物用PET/CTを用いた乳癌骨転移モデルマウスのゾレドロン酸による治療効果評価法の検討, </w:t>
      </w:r>
      <w:r>
        <w:rPr>
          <w:rFonts w:ascii="" w:hAnsi="" w:cs="" w:eastAsia=""/>
          <w:b w:val="false"/>
          <w:i w:val="true"/>
          <w:strike w:val="false"/>
          <w:color w:val="000000"/>
          <w:sz w:val="20"/>
          <w:u w:val="none"/>
        </w:rPr>
        <w:t xml:space="preserve">第53回日本核医学学術総会,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雄太,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EGS5を利用した診断領域におけるX線スペクトルの検討:管電圧がヒール効果に及ぼす影響について,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101,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福井 亮平,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稲田 智, 矢田 伸広, 山本 浩之 : </w:t>
      </w:r>
      <w:r>
        <w:rPr>
          <w:rFonts w:ascii="" w:hAnsi="" w:cs="" w:eastAsia=""/>
          <w:b w:val="false"/>
          <w:i w:val="false"/>
          <w:strike w:val="false"/>
          <w:color w:val="000000"/>
          <w:sz w:val="20"/>
          <w:u w:val="none"/>
        </w:rPr>
        <w:t xml:space="preserve">国際化を目指した診療放射線技師教育に関する一提案,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135, 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岸田 弥奈,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肺癌同所移植モデルマウスの経時的測定におけるPET呼吸同期収集がSUVに与える影響について, </w:t>
      </w:r>
      <w:r>
        <w:rPr>
          <w:rFonts w:ascii="" w:hAnsi="" w:cs="" w:eastAsia=""/>
          <w:b w:val="false"/>
          <w:i w:val="true"/>
          <w:strike w:val="false"/>
          <w:color w:val="000000"/>
          <w:sz w:val="20"/>
          <w:u w:val="none"/>
        </w:rPr>
        <w:t xml:space="preserve">中四国放射線技術ファーラム2013,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PET/CTによるヒト肺癌細胞株肺移植モデルマウスの腫瘍評価,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肺癌同所移植モデルマウスの18F-FDG PET/CTイメージング,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村上 淳 : </w:t>
      </w:r>
      <w:r>
        <w:rPr>
          <w:rFonts w:ascii="" w:hAnsi="" w:cs="" w:eastAsia=""/>
          <w:b w:val="false"/>
          <w:i w:val="false"/>
          <w:strike w:val="false"/>
          <w:color w:val="000000"/>
          <w:sz w:val="20"/>
          <w:u w:val="none"/>
        </w:rPr>
        <w:t xml:space="preserve">X線漏洩源の特定のための円環状コリメータカメラの開発, --- 研究奨励賞受賞講演 ---, </w:t>
      </w:r>
      <w:r>
        <w:rPr>
          <w:rFonts w:ascii="" w:hAnsi="" w:cs="" w:eastAsia=""/>
          <w:b w:val="false"/>
          <w:i w:val="true"/>
          <w:strike w:val="false"/>
          <w:color w:val="000000"/>
          <w:sz w:val="20"/>
          <w:u w:val="none"/>
        </w:rPr>
        <w:t xml:space="preserve">放射線安全管理学会第12回学術大会,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Sadamitsu Nishihara</w:t>
      </w:r>
      <w:r>
        <w:rPr>
          <w:rFonts w:ascii="" w:hAnsi="" w:cs="" w:eastAsia=""/>
          <w:b w:val="true"/>
          <w:i w:val="false"/>
          <w:strike w:val="false"/>
          <w:color w:val="000000"/>
          <w:sz w:val="20"/>
          <w:u w:val="none"/>
        </w:rPr>
        <w:t>, Yuki Yamashita, Naoki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SNR Using the Subtraction Method and Image Visibility Using the Howlett Chart Method in X-ray Fluoroscopic System, </w:t>
      </w:r>
      <w:r>
        <w:rPr>
          <w:rFonts w:ascii="" w:hAnsi="" w:cs="" w:eastAsia=""/>
          <w:b w:val="false"/>
          <w:i w:val="true"/>
          <w:strike w:val="false"/>
          <w:color w:val="000000"/>
          <w:sz w:val="20"/>
          <w:u w:val="single"/>
        </w:rPr>
        <w:t>Open Journal of Medical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65-71,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Nagata Motoi : </w:t>
      </w:r>
      <w:r>
        <w:rPr>
          <w:rFonts w:ascii="" w:hAnsi="" w:cs="" w:eastAsia=""/>
          <w:b w:val="false"/>
          <w:i w:val="false"/>
          <w:strike w:val="false"/>
          <w:color w:val="000000"/>
          <w:sz w:val="20"/>
          <w:u w:val="none"/>
        </w:rPr>
        <w:t xml:space="preserve">Utility of respiratory-gated PET/CT in the chronological evaluation of an orthotopic lung cancer transplantation mouse model,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笠井 洋平, 湯浅 将生,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鹿重 俊哉, 松浦 貴明, 武市 直也, 清水 陸登 : </w:t>
      </w:r>
      <w:r>
        <w:rPr>
          <w:rFonts w:ascii="" w:hAnsi="" w:cs="" w:eastAsia=""/>
          <w:b w:val="false"/>
          <w:i w:val="false"/>
          <w:strike w:val="false"/>
          <w:color w:val="000000"/>
          <w:sz w:val="20"/>
          <w:u w:val="none"/>
        </w:rPr>
        <w:t xml:space="preserve">320列MSCT装置を用いたX線スペクトル測定で用いる円柱カーボン散乱体の適正長の検討, </w:t>
      </w:r>
      <w:r>
        <w:rPr>
          <w:rFonts w:ascii="" w:hAnsi="" w:cs="" w:eastAsia=""/>
          <w:b w:val="false"/>
          <w:i w:val="true"/>
          <w:strike w:val="false"/>
          <w:color w:val="000000"/>
          <w:sz w:val="20"/>
          <w:u w:val="none"/>
        </w:rPr>
        <w:t xml:space="preserve">第10回中四国放射線医療技術フォーラムプログラム抄録集, </w:t>
      </w:r>
      <w:r>
        <w:rPr>
          <w:rFonts w:ascii="" w:hAnsi="" w:cs="" w:eastAsia=""/>
          <w:b w:val="false"/>
          <w:i w:val="false"/>
          <w:strike w:val="false"/>
          <w:color w:val="000000"/>
          <w:sz w:val="20"/>
          <w:u w:val="none"/>
        </w:rPr>
        <w:t>61,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鹿重 俊哉,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松浦 貴明, 笠井 洋平 : </w:t>
      </w:r>
      <w:r>
        <w:rPr>
          <w:rFonts w:ascii="" w:hAnsi="" w:cs="" w:eastAsia=""/>
          <w:b w:val="false"/>
          <w:i w:val="false"/>
          <w:strike w:val="false"/>
          <w:color w:val="000000"/>
          <w:sz w:val="20"/>
          <w:u w:val="none"/>
        </w:rPr>
        <w:t xml:space="preserve">診断用X線装置を用いたCT装置の一次線スペクトル推定に用いられる円柱カーボン散乱体の評価, </w:t>
      </w:r>
      <w:r>
        <w:rPr>
          <w:rFonts w:ascii="" w:hAnsi="" w:cs="" w:eastAsia=""/>
          <w:b w:val="false"/>
          <w:i w:val="true"/>
          <w:strike w:val="false"/>
          <w:color w:val="000000"/>
          <w:sz w:val="20"/>
          <w:u w:val="none"/>
        </w:rPr>
        <w:t xml:space="preserve">第10回中四国放射線医療技術フォーラムプログラム抄録集, </w:t>
      </w:r>
      <w:r>
        <w:rPr>
          <w:rFonts w:ascii="" w:hAnsi="" w:cs="" w:eastAsia=""/>
          <w:b w:val="false"/>
          <w:i w:val="false"/>
          <w:strike w:val="false"/>
          <w:color w:val="000000"/>
          <w:sz w:val="20"/>
          <w:u w:val="none"/>
        </w:rPr>
        <w:t>60,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貴明,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笠井 洋平, 鹿重 俊哉 : </w:t>
      </w:r>
      <w:r>
        <w:rPr>
          <w:rFonts w:ascii="" w:hAnsi="" w:cs="" w:eastAsia=""/>
          <w:b w:val="false"/>
          <w:i w:val="false"/>
          <w:strike w:val="false"/>
          <w:color w:val="000000"/>
          <w:sz w:val="20"/>
          <w:u w:val="none"/>
        </w:rPr>
        <w:t xml:space="preserve">Planner像における体厚と画質との関係, </w:t>
      </w:r>
      <w:r>
        <w:rPr>
          <w:rFonts w:ascii="" w:hAnsi="" w:cs="" w:eastAsia=""/>
          <w:b w:val="false"/>
          <w:i w:val="true"/>
          <w:strike w:val="false"/>
          <w:color w:val="000000"/>
          <w:sz w:val="20"/>
          <w:u w:val="none"/>
        </w:rPr>
        <w:t xml:space="preserve">第10回中四国放射線医療技術フォーラムプログラム抄録集, </w:t>
      </w:r>
      <w:r>
        <w:rPr>
          <w:rFonts w:ascii="" w:hAnsi="" w:cs="" w:eastAsia=""/>
          <w:b w:val="false"/>
          <w:i w:val="false"/>
          <w:strike w:val="false"/>
          <w:color w:val="000000"/>
          <w:sz w:val="20"/>
          <w:u w:val="none"/>
        </w:rPr>
        <w:t>74,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永田 基 : </w:t>
      </w:r>
      <w:r>
        <w:rPr>
          <w:rFonts w:ascii="" w:hAnsi="" w:cs="" w:eastAsia=""/>
          <w:b w:val="false"/>
          <w:i w:val="false"/>
          <w:strike w:val="false"/>
          <w:color w:val="000000"/>
          <w:sz w:val="20"/>
          <w:u w:val="none"/>
        </w:rPr>
        <w:t xml:space="preserve">肺癌同所移植モデルマウスの呼吸同期PET/CT測定の有用性の検討, </w:t>
      </w:r>
      <w:r>
        <w:rPr>
          <w:rFonts w:ascii="" w:hAnsi="" w:cs="" w:eastAsia=""/>
          <w:b w:val="false"/>
          <w:i w:val="true"/>
          <w:strike w:val="false"/>
          <w:color w:val="000000"/>
          <w:sz w:val="20"/>
          <w:u w:val="none"/>
        </w:rPr>
        <w:t xml:space="preserve">第54回日本核医学学術総会,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永田 基,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Daily-QCから得られる物理的指標値からみるPET装置の経年変化, </w:t>
      </w:r>
      <w:r>
        <w:rPr>
          <w:rFonts w:ascii="" w:hAnsi="" w:cs="" w:eastAsia=""/>
          <w:b w:val="false"/>
          <w:i w:val="true"/>
          <w:strike w:val="false"/>
          <w:color w:val="000000"/>
          <w:sz w:val="20"/>
          <w:u w:val="none"/>
        </w:rPr>
        <w:t xml:space="preserve">日本放射線安全管理学会第13回学術大会, </w:t>
      </w:r>
      <w:r>
        <w:rPr>
          <w:rFonts w:ascii="" w:hAnsi="" w:cs="" w:eastAsia=""/>
          <w:b w:val="false"/>
          <w:i w:val="false"/>
          <w:strike w:val="false"/>
          <w:color w:val="000000"/>
          <w:sz w:val="20"/>
          <w:u w:val="none"/>
        </w:rPr>
        <w:t>128, 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山子 泰斗,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特異な経過を示した肺原発滑膜肉腫の一例,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2015年2月.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