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27.社会恐怖/社会不安障害(対人場面での緊張·低主張性),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至文堂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28.社会恐怖/社会不安障害/適応障害 (重症対人恐怖症),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至文堂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坂本 真士,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はじめての臨床社会心理学-自己と対人関係から読み解く臨床心理学,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有斐閣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トラウマティック·ストレスと自己開示,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ストレス科学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189-198, 2005年.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後藤 直子,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子ども時代のmaltreatmentと自傷行為および攻撃行動の関連 : 媒介要因としてのアレキシサイミア傾向の検討,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徳島大学総合科学部人間科学研究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25-39, 2006年.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大橋 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齊藤 隆仁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中恵 真理子, 田村 貞夫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教養教育と「ものづくり」,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平成18年度全学FD 徳島大学教育カンファレンス,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中條 信義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富岡 重正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ガム噛みがストレス反応に与える影響,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日本歯科麻酔学会雑誌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346-353, 2007年.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伊藤 大輔,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鈴木 伸一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トラウマの開示が心身の健康に及ぼす影響 : 構造化開示群, 自由開示群, 統制群の比較(原著),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行動療法研究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1-12, 2009年.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