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日本都市再開発事業的最近動向, 2009中国第六届草原文化百家論伝『城市発展予草原文明』優秀賞, 内蒙古草原文化保存発展基金会, 2010年9月.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日本农业协同组合进行考察, 第3回中国合作経済高層論壇優秀論文3等賞, 中国合作経済学会, 2010年11月.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Regional Agglomeration and Transfer of Pollution Technology under the presence of Transboundary Pollution,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資産保有課税における課税標準の選択:固定資産税(日本)とレイト(香港)の比較分析の視点, 第20回租税資料館賞(論文の部), 財団法人租税資料館,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伊ヶ崎 大理, 福山 博文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空間と持続可能な環境政策の理論的研究, 日本地域学会学会賞著作賞,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日本地域学会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資産保有課税における課税標準の選択:固定資産税(日本)とレイト(香港)の比較分析の視点, 平成24年度康楽賞(教員の部),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Kozo Mayumi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Bioeconomics, Georgescu-Roegen Award (The Maiden Recipient, Unconventional Thinking Category), The 13th Delhi Sustainable Development Summit, Feb. 2013.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王 冷然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『適合性原則と私法秩序』(信山社，2010年), 津谷裕貴・消費者法学術実践賞, 津谷裕貴・消費者法学術実践賞選考委員会, 2014年3月.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Optimal privatization and environmental regulation in a differentiated mixed oligopoly, 日本応用経済学会学術論文賞,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日本応用経済学会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2014年6月.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徳島県歯科医師会「歯科治療電話相談」のテキストマイニングによる分析, 第2回日本歯科医療管理学会賞優秀賞(教育・研究機関部門), 日本歯科医療管理学会, 2014年7月.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日本歯科医療管理学会四国支部表彰, 日本歯科医療管理学会四国支部,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小田切 康彦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小田切康彦(2014)『行政-市民間協働の効用:実証的接近』法律文化社, 第13回日本NPO学会賞優秀賞, 日本NPO学会, 2015年3月.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日本地方自治研究学会賞(著作部門), 日本地方自治研究学会,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空間と持続可能な環境政策の理論的研究,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