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Reviewer, Top Reviewer in Toxicology In Vitro 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Elsevier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Reviewer, Top Reviewer in Toxicology 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Elsevier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2010.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他12名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他14名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優秀論文賞, 日本植物分類学会, 2013年3月.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「つたえること」と「ものづくり」∼藍染の科学∼,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服部 武文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Murakami Shinya, Mukai Mai, Yamada Tatsuhiko, Hirochika Hirohiko, Ike Masakazu, Tokuyasu Ken, Suzuki Shiro, Sakamoto Masahiro, Umezawa Toshiaki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Rapid analysis of transgenic rice straw using near-infrared spectroscopy, 日本植物細胞分子生物学会論文賞, 日本植物細胞分子生物学会, 2013年9月.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中田 和義, 山城 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Factors affecting distribution of freshwater shrimps and prawns in the Hiwasa River, southern central Japan, 学会賞(論文賞), 日本甲殻類学会, 2014年.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環境とバイオテクノロジー,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基礎生物学T,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横井川 久己男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食品微生物の機能制御に関する研究,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