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XI,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徳島市庄・蔵本遺跡の調査成果, </w:t>
      </w:r>
      <w:r>
        <w:rPr>
          <w:rFonts w:ascii="" w:hAnsi="" w:cs="" w:eastAsia=""/>
          <w:b w:val="false"/>
          <w:i w:val="true"/>
          <w:strike w:val="false"/>
          <w:color w:val="000000"/>
          <w:sz w:val="20"/>
          <w:u w:val="none"/>
        </w:rPr>
        <w:t xml:space="preserve">考古学研究会岡山例会 6月例会,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18. Jahrgang,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AUG.2015, </w:t>
      </w:r>
      <w:r>
        <w:rPr>
          <w:rFonts w:ascii="" w:hAnsi="" w:cs="" w:eastAsia=""/>
          <w:b w:val="false"/>
          <w:i w:val="true"/>
          <w:strike w:val="false"/>
          <w:color w:val="000000"/>
          <w:sz w:val="20"/>
          <w:u w:val="none"/>
        </w:rPr>
        <w:t xml:space="preserve">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