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徳島市すだちアシストプラン(現:すだちメンタルサポーター)大学院生ボランティア支援・指導,  (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徳島県美馬市就学前教育・保育推進検討会議,  (委員,委員長 [2009年7月〜12月]).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西富田保育所移管先法人選定委員会,  (委員長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徳島県教育委員会東日本大震災支援チームスーパーバイザーとしての被災地派遣,  (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財団法人 徳島県スポーツ振興会徳島県広域スポーツセンター 子どもの健やかな成長支援事業 キッズスポーツインストラクター チューター,  (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(地域スポーツ指導者育成推進委員会委員 [2010年5月〜2011年2月]).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一般社団法人 徳島被害者支援センター 支援活動員,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徳島県教育委員会「学校問題解決支援チーム派遣事業」アドバイザー(スクールプロフェッサー),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特別支援教育の体制整備にかかる専門家チーム員,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社会福祉法人 全国心身障害児福祉財団 訪問支援活動 指導員,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徳島県発達障害者災害時支援体制整備事業における検討会委員,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小松島市子ども・子育て会議委員会委員,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海上保安庁 第五管区海上保安本部 メンタルヘルス対策相談員,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(スポーツ科学・情報推進委員 [2012年6月〜2013年3月]).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公益社団法人 徳島被害者支援センター 理事,  ( [2014年]).</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(徳島県ヘルスリテラシー向上プロジェクト委員 [2013年4月〜2014年3月]).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徳島県人権教育指導員,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徳島県警察本部少年サポートセンター 少年サポートアドバイザー,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徳島県防災会議委員,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徳島県メディカルフィットネス推進プロジェクト,  (プログラム開発・評価委員 [2014年7月〜2015年3月]).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徳島県体育協会,  (スポーツ少年団認定員養成講習会 講師 [2014年10月〜2015年3月]).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(徳島県メディカルフィットネス推進プロジェクト委員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(美馬市適応教室スーパーヴァイザー [2015年4月]).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(平成27年度スクールカウンセラー選考委員会委員 [2015年8月]).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公益財団法人 ひょうご震災記念21世紀研究機構 兵庫県こころのケアセンター こころのケア研究推進協議会委員,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徳島県臨床心理士会 非行・犯罪・被害者支援領域 部会長,  ( [2016年〜2018年]).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いのちと心のサポート事業「心の授業」講師,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徳島県性暴力被害者支援連携協議会 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四国陸上競技協会,  (常務理事 [2015年4月〜2021年3月], 副会長 [2021年4月〜2023年3月]).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(評議員 [2015年6月〜2021年3月]).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第37回全国スポーツ少年団軟式野球交流大会実行委員会,  (幹事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(スポーツ少年団活動開発部会委員 [2015年7月〜2017年3月]).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徳島県保健福祉部障がい福祉課,  (徳島県障がい者スポーツ普及促進事業実行委員会委員 [2015年9月〜2016年3月]).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徳島県県民環境部県民スポーツ課,  (国際スポーツとくしまビックバンイベント評価委員 [2015年9月〜2016年3月]).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