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核磁気共鳴法を用いた強相関電子系物質の物性研究, 平成21年度康楽賞, 財団法人康楽会,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共通教育賞(2009年度後期), 徳島大学全学共通教育,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 とくしま出版文化賞, 徳島県文化振興財団,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South and East Facades of Sundaland", 平成23年度 総合科学優秀賞(第1回 大学院SAS研究部重点研究優秀賞), </w:t>
      </w:r>
      <w:r>
        <w:rPr>
          <w:rFonts w:ascii="" w:hAnsi="" w:cs="" w:eastAsia=""/>
          <w:b w:val="false"/>
          <w:i w:val="false"/>
          <w:strike w:val="false"/>
          <w:color w:val="000000"/>
          <w:sz w:val="20"/>
          <w:u w:val="single"/>
        </w:rPr>
        <w:t>大学院ソシオ・アーツ・アンド・サイエンス研究部</w:t>
      </w:r>
      <w:r>
        <w:rPr>
          <w:rFonts w:ascii="" w:hAnsi="" w:cs="" w:eastAsia=""/>
          <w:b w:val="false"/>
          <w:i w:val="false"/>
          <w:strike w:val="false"/>
          <w:color w:val="000000"/>
          <w:sz w:val="20"/>
          <w:u w:val="none"/>
        </w:rPr>
        <w:t>,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総合科学優秀賞(第1回 大学院SAS研究部重点研究優秀賞), 徳島大学総合科学部,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遷移金属XANESスペクトルのプリエッジピークに関する研究, 第六回浅田榮一賞, 日本分析化学会X線分析研究懇談会,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構造地質学の出版により，構造地質学の普及に大きく貢献, 日本地質学会表彰,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受賞講義名「気象災害を防ぐ」, 2012年度前期 全学共通教育 共通教育賞, 徳島大学全学共通教育センター,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チオールによるカフェ酸，ジヒドロカフェ酸の抗酸化性増強効果-成分間反応物からの解析-, 第65回酸化ストレス学会学術集会優秀演題賞, 日本酸化ストレス学会,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統計学,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宇宙を探る・社会性形成科目群,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日本地質学会論文賞,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X線分光法による固体触媒材料解析および評価手法の開発, 平成27年度康楽賞, 公益財団法人 康楽会,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基礎物理学f・力学概論,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2016年度前期の教養教育についての賞,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フランス近代哲学を出発点として哲学史・科学史を捉えなおす研究,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中国P2Pネット金融規制について, 研究奨励賞, パーソナルファイナンス学会, 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教養教育(教養科目群),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