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全学共通教育, 2009年4月.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