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Azhim Azran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Masatake Akutagawa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Kazuo Yoshizaki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Shigeru Obara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Nomura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Yohsuke Kinouchi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Blood Flow Velocities in Common Carotid Artery Changes with Age and Exercise, OUTSTANDING PAPER AWARD, INTERNATIONAL CONFERENCE ON BIOMEDICAL &amp; PHARMACEUTICAL ENGINEERING, Dec. 2006.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Feed-forward changes in carotid blood flow velocity during active standing., 第6回日本体力医学会中国・四国地方会奨励賞, 日本体力医学会中国・四国地方会, 2011年5月.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