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Zhi-Rong Qian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Younger Excellent Researcher, The Japan Endocrine Pathology Society, Oct.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Zhi-Rong Qian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Excellent Researcher, Tokushima University, Medical School, Dec. 2006.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Zhi-Rong Qian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Younger Excellent Researcher, The Japan Endocrine Pathology Society, Oct. 2007.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Zhi-Rong Qian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Outstanding Researcher, The Japan Society for Hypothalamic and Pituitary Tumors, Feb. 2009.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卲 文華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Cancer cell-derived novel periostin isoform promotes invasion in head and neck squamous cell carcinoma, 令和4年優秀学位論文賞,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Oya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Best Teacher of the Year 2023, Best Teacher of the Year 2023, 徳島大学, Mar. 2024.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医学部教員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Oya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Medicine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2024.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巨島 弘基, 谷口 拓也, 河原田 理愛,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尾矢 剛志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獅々堀 正幹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細胞診断システムにおける円形度に着目した領域分割の改善, 2023年電気学会 電子・情報・システム部門大会 学生ポスターセッション優秀賞,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2023年8月.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西條 康代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下垂体腫瘍, 第141回日本病理学会中国四国支部学術集会スライドカンファレンス 優秀演題賞,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日本病理学会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2023年11月.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胸腺上皮細胞のバイオロジーに基づく胸腺上皮性腫瘍の病態解明, 令和5年度 徳島大学若手研究者学長表彰,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